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E3A32" w14:textId="0F4ECAED" w:rsidR="00C7666C" w:rsidRDefault="00E722B7" w:rsidP="00C7666C">
      <w:pPr>
        <w:jc w:val="both"/>
      </w:pPr>
      <w:r>
        <w:softHyphen/>
      </w:r>
      <w:r>
        <w:softHyphen/>
      </w:r>
      <w:r>
        <w:softHyphen/>
      </w:r>
    </w:p>
    <w:p w14:paraId="1D6B69DB" w14:textId="036D6A5B" w:rsidR="00C7666C" w:rsidRDefault="00C7666C" w:rsidP="00C7666C">
      <w:pPr>
        <w:jc w:val="both"/>
      </w:pPr>
      <w:r>
        <w:rPr>
          <w:rFonts w:ascii="Times New Roman" w:hAnsi="Times New Roman"/>
          <w:noProof/>
          <w:sz w:val="24"/>
          <w:szCs w:val="24"/>
          <w:lang w:eastAsia="en-AU"/>
        </w:rPr>
        <w:drawing>
          <wp:anchor distT="36576" distB="36576" distL="36576" distR="36576" simplePos="0" relativeHeight="251670528" behindDoc="0" locked="0" layoutInCell="1" allowOverlap="1" wp14:anchorId="3890DF6F" wp14:editId="1795D923">
            <wp:simplePos x="0" y="0"/>
            <wp:positionH relativeFrom="margin">
              <wp:align>center</wp:align>
            </wp:positionH>
            <wp:positionV relativeFrom="paragraph">
              <wp:posOffset>202911</wp:posOffset>
            </wp:positionV>
            <wp:extent cx="3260575" cy="1727200"/>
            <wp:effectExtent l="152400" t="152400" r="359410" b="368300"/>
            <wp:wrapNone/>
            <wp:docPr id="3" name="Picture 3" descr="BPD Comm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D Communit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575" cy="172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C8BA4B" w14:textId="52D59263" w:rsidR="00C7666C" w:rsidRDefault="00C7666C" w:rsidP="00C7666C">
      <w:pPr>
        <w:jc w:val="both"/>
      </w:pPr>
    </w:p>
    <w:p w14:paraId="7B9FB0E0" w14:textId="4F798197" w:rsidR="00C7666C" w:rsidRDefault="00C7666C" w:rsidP="00C7666C">
      <w:pPr>
        <w:jc w:val="both"/>
      </w:pPr>
      <w:bookmarkStart w:id="0" w:name="_Hlk30428276"/>
      <w:bookmarkEnd w:id="0"/>
    </w:p>
    <w:p w14:paraId="38517537" w14:textId="77777777" w:rsidR="00C7666C" w:rsidRDefault="00C7666C" w:rsidP="00C7666C">
      <w:pPr>
        <w:jc w:val="both"/>
      </w:pPr>
    </w:p>
    <w:p w14:paraId="280A91EE" w14:textId="77777777" w:rsidR="00C7666C" w:rsidRDefault="00C7666C" w:rsidP="00C7666C">
      <w:pPr>
        <w:jc w:val="both"/>
      </w:pPr>
    </w:p>
    <w:p w14:paraId="388D0DDC" w14:textId="77777777" w:rsidR="00C7666C" w:rsidRDefault="00C7666C" w:rsidP="00C7666C">
      <w:pPr>
        <w:jc w:val="both"/>
      </w:pPr>
    </w:p>
    <w:p w14:paraId="165985D2" w14:textId="77777777" w:rsidR="00C7666C" w:rsidRDefault="00C7666C" w:rsidP="00C7666C">
      <w:pPr>
        <w:jc w:val="both"/>
      </w:pPr>
    </w:p>
    <w:p w14:paraId="036F750D" w14:textId="77777777" w:rsidR="00C7666C" w:rsidRDefault="00C7666C" w:rsidP="00C7666C">
      <w:pPr>
        <w:jc w:val="both"/>
      </w:pPr>
    </w:p>
    <w:p w14:paraId="65EA2A32" w14:textId="77777777" w:rsidR="00C7666C" w:rsidRPr="002631C3" w:rsidRDefault="00C7666C" w:rsidP="00C7666C">
      <w:pPr>
        <w:jc w:val="both"/>
        <w:rPr>
          <w:b/>
          <w:color w:val="FFC000" w:themeColor="accent4"/>
          <w:sz w:val="24"/>
          <w:szCs w:val="24"/>
          <w14:shadow w14:blurRad="50800" w14:dist="38100" w14:dir="0" w14:sx="100000" w14:sy="100000" w14:kx="0" w14:ky="0" w14:algn="l">
            <w14:srgbClr w14:val="000000">
              <w14:alpha w14:val="60000"/>
            </w14:srgbClr>
          </w14:shadow>
        </w:rPr>
      </w:pPr>
    </w:p>
    <w:p w14:paraId="63619C06" w14:textId="77777777" w:rsidR="00C7666C" w:rsidRPr="00BF7C5A" w:rsidRDefault="00C7666C" w:rsidP="00C7666C">
      <w:pPr>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F7C5A">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ANNUAL REPORT</w:t>
      </w:r>
    </w:p>
    <w:p w14:paraId="32AB868B" w14:textId="7D578088" w:rsidR="00C7666C" w:rsidRPr="008958C6" w:rsidRDefault="00C7666C" w:rsidP="00C7666C">
      <w:pPr>
        <w:jc w:val="both"/>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r w:rsidR="00B52B9D">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r w:rsidR="00755409">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w:t>
      </w:r>
      <w:r w:rsidR="00B52B9D">
        <w:rPr>
          <w:b/>
          <w:color w:val="FFC000" w:themeColor="accent4"/>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p w14:paraId="79555FB4" w14:textId="77777777" w:rsidR="00C7666C" w:rsidRPr="008958C6" w:rsidRDefault="00C7666C" w:rsidP="00C7666C">
      <w:pPr>
        <w:jc w:val="both"/>
        <w:rPr>
          <w:b/>
          <w:sz w:val="24"/>
          <w:szCs w:val="24"/>
        </w:rPr>
      </w:pPr>
    </w:p>
    <w:p w14:paraId="5B457B18" w14:textId="77777777" w:rsidR="00C7666C" w:rsidRDefault="00C7666C" w:rsidP="00C7666C">
      <w:pPr>
        <w:jc w:val="both"/>
        <w:rPr>
          <w:b/>
          <w:sz w:val="24"/>
          <w:szCs w:val="24"/>
        </w:rPr>
      </w:pPr>
    </w:p>
    <w:p w14:paraId="1390278E" w14:textId="77777777" w:rsidR="00C7666C" w:rsidRDefault="00C7666C" w:rsidP="00C7666C">
      <w:pPr>
        <w:jc w:val="both"/>
        <w:rPr>
          <w:b/>
          <w:sz w:val="24"/>
          <w:szCs w:val="24"/>
        </w:rPr>
      </w:pPr>
    </w:p>
    <w:p w14:paraId="1C4A3247" w14:textId="77777777" w:rsidR="00C7666C" w:rsidRDefault="00C7666C" w:rsidP="00C7666C">
      <w:pPr>
        <w:jc w:val="both"/>
        <w:rPr>
          <w:b/>
          <w:sz w:val="24"/>
          <w:szCs w:val="24"/>
        </w:rPr>
      </w:pPr>
    </w:p>
    <w:p w14:paraId="65779067" w14:textId="77777777" w:rsidR="00C7666C" w:rsidRDefault="00C7666C" w:rsidP="00C7666C">
      <w:pPr>
        <w:jc w:val="both"/>
        <w:rPr>
          <w:b/>
          <w:sz w:val="24"/>
          <w:szCs w:val="24"/>
        </w:rPr>
      </w:pPr>
    </w:p>
    <w:p w14:paraId="36EBAB9E" w14:textId="77777777" w:rsidR="00C7666C" w:rsidRDefault="00C7666C" w:rsidP="00C7666C">
      <w:pPr>
        <w:jc w:val="both"/>
        <w:rPr>
          <w:b/>
          <w:sz w:val="24"/>
          <w:szCs w:val="24"/>
        </w:rPr>
      </w:pPr>
    </w:p>
    <w:p w14:paraId="0A238AF8" w14:textId="77777777" w:rsidR="00C7666C" w:rsidRPr="002631C3" w:rsidRDefault="00C7666C" w:rsidP="00C7666C">
      <w:pPr>
        <w:jc w:val="both"/>
        <w:rPr>
          <w:b/>
          <w:sz w:val="24"/>
          <w:szCs w:val="24"/>
        </w:rPr>
      </w:pPr>
    </w:p>
    <w:p w14:paraId="1096F2E9" w14:textId="77777777" w:rsidR="00C7666C" w:rsidRDefault="00C7666C" w:rsidP="00C7666C">
      <w:pPr>
        <w:pStyle w:val="msotagline"/>
        <w:widowControl w:val="0"/>
        <w:jc w:val="center"/>
        <w:rPr>
          <w:rFonts w:ascii="Papyrus" w:hAnsi="Papyrus"/>
          <w:i/>
          <w:iCs/>
          <w:sz w:val="28"/>
          <w:szCs w:val="28"/>
          <w:lang w:val="en-US"/>
          <w14:ligatures w14:val="none"/>
        </w:rPr>
      </w:pPr>
      <w:r>
        <w:rPr>
          <w:rFonts w:ascii="Papyrus" w:hAnsi="Papyrus"/>
          <w:i/>
          <w:iCs/>
          <w:sz w:val="28"/>
          <w:szCs w:val="28"/>
          <w:lang w:val="en-US"/>
          <w14:ligatures w14:val="none"/>
        </w:rPr>
        <w:t>Replacing stigma and discrimination with hope and optimism…</w:t>
      </w:r>
    </w:p>
    <w:p w14:paraId="09F18B92" w14:textId="77777777" w:rsidR="00C7666C" w:rsidRDefault="00C7666C" w:rsidP="00C7666C">
      <w:pPr>
        <w:pStyle w:val="msotagline"/>
        <w:widowControl w:val="0"/>
        <w:jc w:val="center"/>
        <w:rPr>
          <w:rFonts w:ascii="Papyrus" w:hAnsi="Papyrus"/>
          <w:i/>
          <w:iCs/>
          <w:sz w:val="28"/>
          <w:szCs w:val="28"/>
          <w:lang w:val="en-US"/>
          <w14:ligatures w14:val="none"/>
        </w:rPr>
      </w:pPr>
      <w:r>
        <w:rPr>
          <w:rFonts w:ascii="Papyrus" w:hAnsi="Papyrus"/>
          <w:i/>
          <w:iCs/>
          <w:sz w:val="28"/>
          <w:szCs w:val="28"/>
          <w:lang w:val="en-US"/>
          <w14:ligatures w14:val="none"/>
        </w:rPr>
        <w:t>creating community to support recovery</w:t>
      </w:r>
    </w:p>
    <w:p w14:paraId="128418FD" w14:textId="77777777" w:rsidR="00C7666C" w:rsidRDefault="00C7666C" w:rsidP="00C7666C"/>
    <w:p w14:paraId="70BF572E" w14:textId="77777777" w:rsidR="00C7666C" w:rsidRDefault="00C7666C" w:rsidP="00C7666C"/>
    <w:p w14:paraId="77808588" w14:textId="77777777" w:rsidR="00C7666C" w:rsidRDefault="00C7666C" w:rsidP="00C7666C"/>
    <w:p w14:paraId="188F9C22" w14:textId="77777777" w:rsidR="00C7666C" w:rsidRDefault="00C7666C" w:rsidP="00C7666C"/>
    <w:sdt>
      <w:sdtPr>
        <w:rPr>
          <w:rFonts w:asciiTheme="minorHAnsi" w:eastAsiaTheme="minorHAnsi" w:hAnsiTheme="minorHAnsi" w:cstheme="minorBidi"/>
          <w:color w:val="auto"/>
          <w:sz w:val="22"/>
          <w:szCs w:val="22"/>
          <w:lang w:val="en-AU"/>
        </w:rPr>
        <w:id w:val="-2066172446"/>
        <w:docPartObj>
          <w:docPartGallery w:val="Table of Contents"/>
          <w:docPartUnique/>
        </w:docPartObj>
      </w:sdtPr>
      <w:sdtEndPr>
        <w:rPr>
          <w:b/>
          <w:bCs/>
          <w:noProof/>
        </w:rPr>
      </w:sdtEndPr>
      <w:sdtContent>
        <w:p w14:paraId="7A1B4E1F" w14:textId="644799D4" w:rsidR="00C7666C" w:rsidRDefault="00C7666C" w:rsidP="00C7666C">
          <w:pPr>
            <w:pStyle w:val="TOCHeading"/>
            <w:spacing w:line="480" w:lineRule="auto"/>
            <w:jc w:val="center"/>
          </w:pPr>
          <w:r>
            <w:t>Contents</w:t>
          </w:r>
        </w:p>
        <w:p w14:paraId="29E54BD5" w14:textId="463DF792" w:rsidR="00D33876" w:rsidRDefault="00D33876" w:rsidP="00D33876">
          <w:pPr>
            <w:rPr>
              <w:lang w:val="en-US"/>
            </w:rPr>
          </w:pPr>
        </w:p>
        <w:p w14:paraId="524F6CD0" w14:textId="77777777" w:rsidR="00D33876" w:rsidRPr="00D33876" w:rsidRDefault="00D33876" w:rsidP="00D33876">
          <w:pPr>
            <w:rPr>
              <w:lang w:val="en-US"/>
            </w:rPr>
          </w:pPr>
        </w:p>
        <w:p w14:paraId="3459218B" w14:textId="3BDDEE52" w:rsidR="00337DAE" w:rsidRDefault="00C7666C">
          <w:pPr>
            <w:pStyle w:val="TOC1"/>
            <w:rPr>
              <w:rFonts w:eastAsiaTheme="minorEastAsia"/>
              <w:noProof/>
              <w:lang w:eastAsia="en-AU"/>
            </w:rPr>
          </w:pPr>
          <w:r>
            <w:fldChar w:fldCharType="begin"/>
          </w:r>
          <w:r>
            <w:instrText xml:space="preserve"> TOC \o "1-3" \h \z \u </w:instrText>
          </w:r>
          <w:r>
            <w:fldChar w:fldCharType="separate"/>
          </w:r>
          <w:hyperlink w:anchor="_Toc84337439" w:history="1">
            <w:r w:rsidR="00337DAE" w:rsidRPr="009B0AAE">
              <w:rPr>
                <w:rStyle w:val="Hyperlink"/>
                <w:noProof/>
              </w:rPr>
              <w:t>Chairperson’s Report</w:t>
            </w:r>
            <w:r w:rsidR="00337DAE">
              <w:rPr>
                <w:noProof/>
                <w:webHidden/>
              </w:rPr>
              <w:tab/>
            </w:r>
            <w:r w:rsidR="00337DAE">
              <w:rPr>
                <w:noProof/>
                <w:webHidden/>
              </w:rPr>
              <w:fldChar w:fldCharType="begin"/>
            </w:r>
            <w:r w:rsidR="00337DAE">
              <w:rPr>
                <w:noProof/>
                <w:webHidden/>
              </w:rPr>
              <w:instrText xml:space="preserve"> PAGEREF _Toc84337439 \h </w:instrText>
            </w:r>
            <w:r w:rsidR="00337DAE">
              <w:rPr>
                <w:noProof/>
                <w:webHidden/>
              </w:rPr>
            </w:r>
            <w:r w:rsidR="00337DAE">
              <w:rPr>
                <w:noProof/>
                <w:webHidden/>
              </w:rPr>
              <w:fldChar w:fldCharType="separate"/>
            </w:r>
            <w:r w:rsidR="00337DAE">
              <w:rPr>
                <w:noProof/>
                <w:webHidden/>
              </w:rPr>
              <w:t>4</w:t>
            </w:r>
            <w:r w:rsidR="00337DAE">
              <w:rPr>
                <w:noProof/>
                <w:webHidden/>
              </w:rPr>
              <w:fldChar w:fldCharType="end"/>
            </w:r>
          </w:hyperlink>
        </w:p>
        <w:p w14:paraId="5A6890BC" w14:textId="2CC85604" w:rsidR="00337DAE" w:rsidRDefault="00AD259C">
          <w:pPr>
            <w:pStyle w:val="TOC1"/>
            <w:rPr>
              <w:rFonts w:eastAsiaTheme="minorEastAsia"/>
              <w:noProof/>
              <w:lang w:eastAsia="en-AU"/>
            </w:rPr>
          </w:pPr>
          <w:hyperlink w:anchor="_Toc84337440" w:history="1">
            <w:r w:rsidR="00337DAE" w:rsidRPr="009B0AAE">
              <w:rPr>
                <w:rStyle w:val="Hyperlink"/>
                <w:noProof/>
              </w:rPr>
              <w:t>Company Details</w:t>
            </w:r>
            <w:r w:rsidR="00337DAE">
              <w:rPr>
                <w:noProof/>
                <w:webHidden/>
              </w:rPr>
              <w:tab/>
            </w:r>
            <w:r w:rsidR="00337DAE">
              <w:rPr>
                <w:noProof/>
                <w:webHidden/>
              </w:rPr>
              <w:fldChar w:fldCharType="begin"/>
            </w:r>
            <w:r w:rsidR="00337DAE">
              <w:rPr>
                <w:noProof/>
                <w:webHidden/>
              </w:rPr>
              <w:instrText xml:space="preserve"> PAGEREF _Toc84337440 \h </w:instrText>
            </w:r>
            <w:r w:rsidR="00337DAE">
              <w:rPr>
                <w:noProof/>
                <w:webHidden/>
              </w:rPr>
            </w:r>
            <w:r w:rsidR="00337DAE">
              <w:rPr>
                <w:noProof/>
                <w:webHidden/>
              </w:rPr>
              <w:fldChar w:fldCharType="separate"/>
            </w:r>
            <w:r w:rsidR="00337DAE">
              <w:rPr>
                <w:noProof/>
                <w:webHidden/>
              </w:rPr>
              <w:t>6</w:t>
            </w:r>
            <w:r w:rsidR="00337DAE">
              <w:rPr>
                <w:noProof/>
                <w:webHidden/>
              </w:rPr>
              <w:fldChar w:fldCharType="end"/>
            </w:r>
          </w:hyperlink>
        </w:p>
        <w:p w14:paraId="788561D2" w14:textId="60A34527" w:rsidR="00337DAE" w:rsidRDefault="00AD259C">
          <w:pPr>
            <w:pStyle w:val="TOC1"/>
            <w:rPr>
              <w:rFonts w:eastAsiaTheme="minorEastAsia"/>
              <w:noProof/>
              <w:lang w:eastAsia="en-AU"/>
            </w:rPr>
          </w:pPr>
          <w:hyperlink w:anchor="_Toc84337441" w:history="1">
            <w:r w:rsidR="00337DAE" w:rsidRPr="009B0AAE">
              <w:rPr>
                <w:rStyle w:val="Hyperlink"/>
                <w:noProof/>
              </w:rPr>
              <w:t>Organisational Structure</w:t>
            </w:r>
            <w:r w:rsidR="00337DAE">
              <w:rPr>
                <w:noProof/>
                <w:webHidden/>
              </w:rPr>
              <w:tab/>
            </w:r>
            <w:r w:rsidR="00337DAE">
              <w:rPr>
                <w:noProof/>
                <w:webHidden/>
              </w:rPr>
              <w:fldChar w:fldCharType="begin"/>
            </w:r>
            <w:r w:rsidR="00337DAE">
              <w:rPr>
                <w:noProof/>
                <w:webHidden/>
              </w:rPr>
              <w:instrText xml:space="preserve"> PAGEREF _Toc84337441 \h </w:instrText>
            </w:r>
            <w:r w:rsidR="00337DAE">
              <w:rPr>
                <w:noProof/>
                <w:webHidden/>
              </w:rPr>
            </w:r>
            <w:r w:rsidR="00337DAE">
              <w:rPr>
                <w:noProof/>
                <w:webHidden/>
              </w:rPr>
              <w:fldChar w:fldCharType="separate"/>
            </w:r>
            <w:r w:rsidR="00337DAE">
              <w:rPr>
                <w:noProof/>
                <w:webHidden/>
              </w:rPr>
              <w:t>6</w:t>
            </w:r>
            <w:r w:rsidR="00337DAE">
              <w:rPr>
                <w:noProof/>
                <w:webHidden/>
              </w:rPr>
              <w:fldChar w:fldCharType="end"/>
            </w:r>
          </w:hyperlink>
        </w:p>
        <w:p w14:paraId="3006BA37" w14:textId="107A5B3D" w:rsidR="00337DAE" w:rsidRDefault="00AD259C">
          <w:pPr>
            <w:pStyle w:val="TOC1"/>
            <w:rPr>
              <w:rFonts w:eastAsiaTheme="minorEastAsia"/>
              <w:noProof/>
              <w:lang w:eastAsia="en-AU"/>
            </w:rPr>
          </w:pPr>
          <w:hyperlink w:anchor="_Toc84337442" w:history="1">
            <w:r w:rsidR="00337DAE" w:rsidRPr="009B0AAE">
              <w:rPr>
                <w:rStyle w:val="Hyperlink"/>
                <w:noProof/>
              </w:rPr>
              <w:t>Directors 2020 - 2021</w:t>
            </w:r>
            <w:r w:rsidR="00337DAE">
              <w:rPr>
                <w:noProof/>
                <w:webHidden/>
              </w:rPr>
              <w:tab/>
            </w:r>
            <w:r w:rsidR="00337DAE">
              <w:rPr>
                <w:noProof/>
                <w:webHidden/>
              </w:rPr>
              <w:fldChar w:fldCharType="begin"/>
            </w:r>
            <w:r w:rsidR="00337DAE">
              <w:rPr>
                <w:noProof/>
                <w:webHidden/>
              </w:rPr>
              <w:instrText xml:space="preserve"> PAGEREF _Toc84337442 \h </w:instrText>
            </w:r>
            <w:r w:rsidR="00337DAE">
              <w:rPr>
                <w:noProof/>
                <w:webHidden/>
              </w:rPr>
            </w:r>
            <w:r w:rsidR="00337DAE">
              <w:rPr>
                <w:noProof/>
                <w:webHidden/>
              </w:rPr>
              <w:fldChar w:fldCharType="separate"/>
            </w:r>
            <w:r w:rsidR="00337DAE">
              <w:rPr>
                <w:noProof/>
                <w:webHidden/>
              </w:rPr>
              <w:t>7</w:t>
            </w:r>
            <w:r w:rsidR="00337DAE">
              <w:rPr>
                <w:noProof/>
                <w:webHidden/>
              </w:rPr>
              <w:fldChar w:fldCharType="end"/>
            </w:r>
          </w:hyperlink>
        </w:p>
        <w:p w14:paraId="0D228C73" w14:textId="0679506A" w:rsidR="00337DAE" w:rsidRDefault="00AD259C">
          <w:pPr>
            <w:pStyle w:val="TOC1"/>
            <w:rPr>
              <w:rFonts w:eastAsiaTheme="minorEastAsia"/>
              <w:noProof/>
              <w:lang w:eastAsia="en-AU"/>
            </w:rPr>
          </w:pPr>
          <w:hyperlink w:anchor="_Toc84337443" w:history="1">
            <w:r w:rsidR="00337DAE" w:rsidRPr="009B0AAE">
              <w:rPr>
                <w:rStyle w:val="Hyperlink"/>
                <w:noProof/>
              </w:rPr>
              <w:t>Director Attendance</w:t>
            </w:r>
            <w:r w:rsidR="00337DAE">
              <w:rPr>
                <w:noProof/>
                <w:webHidden/>
              </w:rPr>
              <w:tab/>
            </w:r>
            <w:r w:rsidR="00337DAE">
              <w:rPr>
                <w:noProof/>
                <w:webHidden/>
              </w:rPr>
              <w:fldChar w:fldCharType="begin"/>
            </w:r>
            <w:r w:rsidR="00337DAE">
              <w:rPr>
                <w:noProof/>
                <w:webHidden/>
              </w:rPr>
              <w:instrText xml:space="preserve"> PAGEREF _Toc84337443 \h </w:instrText>
            </w:r>
            <w:r w:rsidR="00337DAE">
              <w:rPr>
                <w:noProof/>
                <w:webHidden/>
              </w:rPr>
            </w:r>
            <w:r w:rsidR="00337DAE">
              <w:rPr>
                <w:noProof/>
                <w:webHidden/>
              </w:rPr>
              <w:fldChar w:fldCharType="separate"/>
            </w:r>
            <w:r w:rsidR="00337DAE">
              <w:rPr>
                <w:noProof/>
                <w:webHidden/>
              </w:rPr>
              <w:t>8</w:t>
            </w:r>
            <w:r w:rsidR="00337DAE">
              <w:rPr>
                <w:noProof/>
                <w:webHidden/>
              </w:rPr>
              <w:fldChar w:fldCharType="end"/>
            </w:r>
          </w:hyperlink>
        </w:p>
        <w:p w14:paraId="0172E1A9" w14:textId="6F516370" w:rsidR="00337DAE" w:rsidRDefault="00AD259C">
          <w:pPr>
            <w:pStyle w:val="TOC1"/>
            <w:rPr>
              <w:rFonts w:eastAsiaTheme="minorEastAsia"/>
              <w:noProof/>
              <w:lang w:eastAsia="en-AU"/>
            </w:rPr>
          </w:pPr>
          <w:hyperlink w:anchor="_Toc84337444" w:history="1">
            <w:r w:rsidR="00337DAE" w:rsidRPr="009B0AAE">
              <w:rPr>
                <w:rStyle w:val="Hyperlink"/>
                <w:noProof/>
              </w:rPr>
              <w:t>Pro bono contributions</w:t>
            </w:r>
            <w:r w:rsidR="00337DAE">
              <w:rPr>
                <w:noProof/>
                <w:webHidden/>
              </w:rPr>
              <w:tab/>
            </w:r>
            <w:r w:rsidR="00337DAE">
              <w:rPr>
                <w:noProof/>
                <w:webHidden/>
              </w:rPr>
              <w:fldChar w:fldCharType="begin"/>
            </w:r>
            <w:r w:rsidR="00337DAE">
              <w:rPr>
                <w:noProof/>
                <w:webHidden/>
              </w:rPr>
              <w:instrText xml:space="preserve"> PAGEREF _Toc84337444 \h </w:instrText>
            </w:r>
            <w:r w:rsidR="00337DAE">
              <w:rPr>
                <w:noProof/>
                <w:webHidden/>
              </w:rPr>
            </w:r>
            <w:r w:rsidR="00337DAE">
              <w:rPr>
                <w:noProof/>
                <w:webHidden/>
              </w:rPr>
              <w:fldChar w:fldCharType="separate"/>
            </w:r>
            <w:r w:rsidR="00337DAE">
              <w:rPr>
                <w:noProof/>
                <w:webHidden/>
              </w:rPr>
              <w:t>9</w:t>
            </w:r>
            <w:r w:rsidR="00337DAE">
              <w:rPr>
                <w:noProof/>
                <w:webHidden/>
              </w:rPr>
              <w:fldChar w:fldCharType="end"/>
            </w:r>
          </w:hyperlink>
        </w:p>
        <w:p w14:paraId="2F47C79E" w14:textId="0FB8D6EE" w:rsidR="00337DAE" w:rsidRDefault="00AD259C">
          <w:pPr>
            <w:pStyle w:val="TOC2"/>
            <w:tabs>
              <w:tab w:val="right" w:leader="dot" w:pos="9016"/>
            </w:tabs>
            <w:rPr>
              <w:rFonts w:eastAsiaTheme="minorEastAsia"/>
              <w:noProof/>
              <w:lang w:eastAsia="en-AU"/>
            </w:rPr>
          </w:pPr>
          <w:hyperlink w:anchor="_Toc84337445" w:history="1">
            <w:r w:rsidR="00337DAE" w:rsidRPr="009B0AAE">
              <w:rPr>
                <w:rStyle w:val="Hyperlink"/>
                <w:noProof/>
              </w:rPr>
              <w:t>Organisational support</w:t>
            </w:r>
            <w:r w:rsidR="00337DAE">
              <w:rPr>
                <w:noProof/>
                <w:webHidden/>
              </w:rPr>
              <w:tab/>
            </w:r>
            <w:r w:rsidR="00337DAE">
              <w:rPr>
                <w:noProof/>
                <w:webHidden/>
              </w:rPr>
              <w:fldChar w:fldCharType="begin"/>
            </w:r>
            <w:r w:rsidR="00337DAE">
              <w:rPr>
                <w:noProof/>
                <w:webHidden/>
              </w:rPr>
              <w:instrText xml:space="preserve"> PAGEREF _Toc84337445 \h </w:instrText>
            </w:r>
            <w:r w:rsidR="00337DAE">
              <w:rPr>
                <w:noProof/>
                <w:webHidden/>
              </w:rPr>
            </w:r>
            <w:r w:rsidR="00337DAE">
              <w:rPr>
                <w:noProof/>
                <w:webHidden/>
              </w:rPr>
              <w:fldChar w:fldCharType="separate"/>
            </w:r>
            <w:r w:rsidR="00337DAE">
              <w:rPr>
                <w:noProof/>
                <w:webHidden/>
              </w:rPr>
              <w:t>9</w:t>
            </w:r>
            <w:r w:rsidR="00337DAE">
              <w:rPr>
                <w:noProof/>
                <w:webHidden/>
              </w:rPr>
              <w:fldChar w:fldCharType="end"/>
            </w:r>
          </w:hyperlink>
        </w:p>
        <w:p w14:paraId="6FC1CD37" w14:textId="29B35126" w:rsidR="00337DAE" w:rsidRDefault="00AD259C">
          <w:pPr>
            <w:pStyle w:val="TOC1"/>
            <w:rPr>
              <w:rFonts w:eastAsiaTheme="minorEastAsia"/>
              <w:noProof/>
              <w:lang w:eastAsia="en-AU"/>
            </w:rPr>
          </w:pPr>
          <w:hyperlink w:anchor="_Toc84337446" w:history="1">
            <w:r w:rsidR="00337DAE" w:rsidRPr="009B0AAE">
              <w:rPr>
                <w:rStyle w:val="Hyperlink"/>
                <w:noProof/>
              </w:rPr>
              <w:t>Strategic Planning</w:t>
            </w:r>
            <w:r w:rsidR="00337DAE">
              <w:rPr>
                <w:noProof/>
                <w:webHidden/>
              </w:rPr>
              <w:tab/>
            </w:r>
            <w:r w:rsidR="00337DAE">
              <w:rPr>
                <w:noProof/>
                <w:webHidden/>
              </w:rPr>
              <w:fldChar w:fldCharType="begin"/>
            </w:r>
            <w:r w:rsidR="00337DAE">
              <w:rPr>
                <w:noProof/>
                <w:webHidden/>
              </w:rPr>
              <w:instrText xml:space="preserve"> PAGEREF _Toc84337446 \h </w:instrText>
            </w:r>
            <w:r w:rsidR="00337DAE">
              <w:rPr>
                <w:noProof/>
                <w:webHidden/>
              </w:rPr>
            </w:r>
            <w:r w:rsidR="00337DAE">
              <w:rPr>
                <w:noProof/>
                <w:webHidden/>
              </w:rPr>
              <w:fldChar w:fldCharType="separate"/>
            </w:r>
            <w:r w:rsidR="00337DAE">
              <w:rPr>
                <w:noProof/>
                <w:webHidden/>
              </w:rPr>
              <w:t>10</w:t>
            </w:r>
            <w:r w:rsidR="00337DAE">
              <w:rPr>
                <w:noProof/>
                <w:webHidden/>
              </w:rPr>
              <w:fldChar w:fldCharType="end"/>
            </w:r>
          </w:hyperlink>
        </w:p>
        <w:p w14:paraId="78EAB3FF" w14:textId="53536622" w:rsidR="00337DAE" w:rsidRDefault="00AD259C">
          <w:pPr>
            <w:pStyle w:val="TOC2"/>
            <w:tabs>
              <w:tab w:val="right" w:leader="dot" w:pos="9016"/>
            </w:tabs>
            <w:rPr>
              <w:rFonts w:eastAsiaTheme="minorEastAsia"/>
              <w:noProof/>
              <w:lang w:eastAsia="en-AU"/>
            </w:rPr>
          </w:pPr>
          <w:hyperlink w:anchor="_Toc84337447" w:history="1">
            <w:r w:rsidR="00337DAE" w:rsidRPr="009B0AAE">
              <w:rPr>
                <w:rStyle w:val="Hyperlink"/>
                <w:noProof/>
              </w:rPr>
              <w:t>The Missing Middle</w:t>
            </w:r>
            <w:r w:rsidR="00337DAE">
              <w:rPr>
                <w:noProof/>
                <w:webHidden/>
              </w:rPr>
              <w:tab/>
            </w:r>
            <w:r w:rsidR="00337DAE">
              <w:rPr>
                <w:noProof/>
                <w:webHidden/>
              </w:rPr>
              <w:fldChar w:fldCharType="begin"/>
            </w:r>
            <w:r w:rsidR="00337DAE">
              <w:rPr>
                <w:noProof/>
                <w:webHidden/>
              </w:rPr>
              <w:instrText xml:space="preserve"> PAGEREF _Toc84337447 \h </w:instrText>
            </w:r>
            <w:r w:rsidR="00337DAE">
              <w:rPr>
                <w:noProof/>
                <w:webHidden/>
              </w:rPr>
            </w:r>
            <w:r w:rsidR="00337DAE">
              <w:rPr>
                <w:noProof/>
                <w:webHidden/>
              </w:rPr>
              <w:fldChar w:fldCharType="separate"/>
            </w:r>
            <w:r w:rsidR="00337DAE">
              <w:rPr>
                <w:noProof/>
                <w:webHidden/>
              </w:rPr>
              <w:t>11</w:t>
            </w:r>
            <w:r w:rsidR="00337DAE">
              <w:rPr>
                <w:noProof/>
                <w:webHidden/>
              </w:rPr>
              <w:fldChar w:fldCharType="end"/>
            </w:r>
          </w:hyperlink>
        </w:p>
        <w:p w14:paraId="5F082D5A" w14:textId="7316AC52" w:rsidR="00337DAE" w:rsidRDefault="00AD259C">
          <w:pPr>
            <w:pStyle w:val="TOC1"/>
            <w:rPr>
              <w:rFonts w:eastAsiaTheme="minorEastAsia"/>
              <w:noProof/>
              <w:lang w:eastAsia="en-AU"/>
            </w:rPr>
          </w:pPr>
          <w:hyperlink w:anchor="_Toc84337448" w:history="1">
            <w:r w:rsidR="00337DAE" w:rsidRPr="009B0AAE">
              <w:rPr>
                <w:rStyle w:val="Hyperlink"/>
                <w:noProof/>
              </w:rPr>
              <w:t>The Strategic Plan:</w:t>
            </w:r>
            <w:r w:rsidR="00337DAE">
              <w:rPr>
                <w:noProof/>
                <w:webHidden/>
              </w:rPr>
              <w:tab/>
            </w:r>
            <w:r w:rsidR="00337DAE">
              <w:rPr>
                <w:noProof/>
                <w:webHidden/>
              </w:rPr>
              <w:fldChar w:fldCharType="begin"/>
            </w:r>
            <w:r w:rsidR="00337DAE">
              <w:rPr>
                <w:noProof/>
                <w:webHidden/>
              </w:rPr>
              <w:instrText xml:space="preserve"> PAGEREF _Toc84337448 \h </w:instrText>
            </w:r>
            <w:r w:rsidR="00337DAE">
              <w:rPr>
                <w:noProof/>
                <w:webHidden/>
              </w:rPr>
            </w:r>
            <w:r w:rsidR="00337DAE">
              <w:rPr>
                <w:noProof/>
                <w:webHidden/>
              </w:rPr>
              <w:fldChar w:fldCharType="separate"/>
            </w:r>
            <w:r w:rsidR="00337DAE">
              <w:rPr>
                <w:noProof/>
                <w:webHidden/>
              </w:rPr>
              <w:t>12</w:t>
            </w:r>
            <w:r w:rsidR="00337DAE">
              <w:rPr>
                <w:noProof/>
                <w:webHidden/>
              </w:rPr>
              <w:fldChar w:fldCharType="end"/>
            </w:r>
          </w:hyperlink>
        </w:p>
        <w:p w14:paraId="57C0CF4E" w14:textId="523F3832" w:rsidR="00337DAE" w:rsidRDefault="00AD259C">
          <w:pPr>
            <w:pStyle w:val="TOC2"/>
            <w:tabs>
              <w:tab w:val="right" w:leader="dot" w:pos="9016"/>
            </w:tabs>
            <w:rPr>
              <w:rFonts w:eastAsiaTheme="minorEastAsia"/>
              <w:noProof/>
              <w:lang w:eastAsia="en-AU"/>
            </w:rPr>
          </w:pPr>
          <w:hyperlink w:anchor="_Toc84337449" w:history="1">
            <w:r w:rsidR="00337DAE" w:rsidRPr="009B0AAE">
              <w:rPr>
                <w:rStyle w:val="Hyperlink"/>
                <w:noProof/>
              </w:rPr>
              <w:t>Our Theory of Change</w:t>
            </w:r>
            <w:r w:rsidR="00337DAE">
              <w:rPr>
                <w:noProof/>
                <w:webHidden/>
              </w:rPr>
              <w:tab/>
            </w:r>
            <w:r w:rsidR="00337DAE">
              <w:rPr>
                <w:noProof/>
                <w:webHidden/>
              </w:rPr>
              <w:fldChar w:fldCharType="begin"/>
            </w:r>
            <w:r w:rsidR="00337DAE">
              <w:rPr>
                <w:noProof/>
                <w:webHidden/>
              </w:rPr>
              <w:instrText xml:space="preserve"> PAGEREF _Toc84337449 \h </w:instrText>
            </w:r>
            <w:r w:rsidR="00337DAE">
              <w:rPr>
                <w:noProof/>
                <w:webHidden/>
              </w:rPr>
            </w:r>
            <w:r w:rsidR="00337DAE">
              <w:rPr>
                <w:noProof/>
                <w:webHidden/>
              </w:rPr>
              <w:fldChar w:fldCharType="separate"/>
            </w:r>
            <w:r w:rsidR="00337DAE">
              <w:rPr>
                <w:noProof/>
                <w:webHidden/>
              </w:rPr>
              <w:t>13</w:t>
            </w:r>
            <w:r w:rsidR="00337DAE">
              <w:rPr>
                <w:noProof/>
                <w:webHidden/>
              </w:rPr>
              <w:fldChar w:fldCharType="end"/>
            </w:r>
          </w:hyperlink>
        </w:p>
        <w:p w14:paraId="1ADDB59C" w14:textId="65FBD83A" w:rsidR="00337DAE" w:rsidRDefault="00AD259C">
          <w:pPr>
            <w:pStyle w:val="TOC1"/>
            <w:rPr>
              <w:rFonts w:eastAsiaTheme="minorEastAsia"/>
              <w:noProof/>
              <w:lang w:eastAsia="en-AU"/>
            </w:rPr>
          </w:pPr>
          <w:hyperlink w:anchor="_Toc84337450" w:history="1">
            <w:r w:rsidR="00337DAE" w:rsidRPr="009B0AAE">
              <w:rPr>
                <w:rStyle w:val="Hyperlink"/>
                <w:noProof/>
              </w:rPr>
              <w:t>People Programs and Activities</w:t>
            </w:r>
            <w:r w:rsidR="00337DAE">
              <w:rPr>
                <w:noProof/>
                <w:webHidden/>
              </w:rPr>
              <w:tab/>
            </w:r>
            <w:r w:rsidR="00337DAE">
              <w:rPr>
                <w:noProof/>
                <w:webHidden/>
              </w:rPr>
              <w:fldChar w:fldCharType="begin"/>
            </w:r>
            <w:r w:rsidR="00337DAE">
              <w:rPr>
                <w:noProof/>
                <w:webHidden/>
              </w:rPr>
              <w:instrText xml:space="preserve"> PAGEREF _Toc84337450 \h </w:instrText>
            </w:r>
            <w:r w:rsidR="00337DAE">
              <w:rPr>
                <w:noProof/>
                <w:webHidden/>
              </w:rPr>
            </w:r>
            <w:r w:rsidR="00337DAE">
              <w:rPr>
                <w:noProof/>
                <w:webHidden/>
              </w:rPr>
              <w:fldChar w:fldCharType="separate"/>
            </w:r>
            <w:r w:rsidR="00337DAE">
              <w:rPr>
                <w:noProof/>
                <w:webHidden/>
              </w:rPr>
              <w:t>14</w:t>
            </w:r>
            <w:r w:rsidR="00337DAE">
              <w:rPr>
                <w:noProof/>
                <w:webHidden/>
              </w:rPr>
              <w:fldChar w:fldCharType="end"/>
            </w:r>
          </w:hyperlink>
        </w:p>
        <w:p w14:paraId="468CE615" w14:textId="5A7BF901" w:rsidR="00337DAE" w:rsidRDefault="00AD259C">
          <w:pPr>
            <w:pStyle w:val="TOC1"/>
            <w:rPr>
              <w:rFonts w:eastAsiaTheme="minorEastAsia"/>
              <w:noProof/>
              <w:lang w:eastAsia="en-AU"/>
            </w:rPr>
          </w:pPr>
          <w:hyperlink w:anchor="_Toc84337451" w:history="1">
            <w:r w:rsidR="00337DAE" w:rsidRPr="009B0AAE">
              <w:rPr>
                <w:rStyle w:val="Hyperlink"/>
                <w:noProof/>
              </w:rPr>
              <w:t>Information Programs and Activities</w:t>
            </w:r>
            <w:r w:rsidR="00337DAE">
              <w:rPr>
                <w:noProof/>
                <w:webHidden/>
              </w:rPr>
              <w:tab/>
            </w:r>
            <w:r w:rsidR="00337DAE">
              <w:rPr>
                <w:noProof/>
                <w:webHidden/>
              </w:rPr>
              <w:fldChar w:fldCharType="begin"/>
            </w:r>
            <w:r w:rsidR="00337DAE">
              <w:rPr>
                <w:noProof/>
                <w:webHidden/>
              </w:rPr>
              <w:instrText xml:space="preserve"> PAGEREF _Toc84337451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26638740" w14:textId="6AD498A4" w:rsidR="00337DAE" w:rsidRDefault="00AD259C">
          <w:pPr>
            <w:pStyle w:val="TOC2"/>
            <w:tabs>
              <w:tab w:val="right" w:leader="dot" w:pos="9016"/>
            </w:tabs>
            <w:rPr>
              <w:rFonts w:eastAsiaTheme="minorEastAsia"/>
              <w:noProof/>
              <w:lang w:eastAsia="en-AU"/>
            </w:rPr>
          </w:pPr>
          <w:hyperlink w:anchor="_Toc84337452" w:history="1">
            <w:r w:rsidR="00337DAE" w:rsidRPr="009B0AAE">
              <w:rPr>
                <w:rStyle w:val="Hyperlink"/>
                <w:noProof/>
              </w:rPr>
              <w:t>Website:</w:t>
            </w:r>
            <w:r w:rsidR="00337DAE">
              <w:rPr>
                <w:noProof/>
                <w:webHidden/>
              </w:rPr>
              <w:tab/>
            </w:r>
            <w:r w:rsidR="00337DAE">
              <w:rPr>
                <w:noProof/>
                <w:webHidden/>
              </w:rPr>
              <w:fldChar w:fldCharType="begin"/>
            </w:r>
            <w:r w:rsidR="00337DAE">
              <w:rPr>
                <w:noProof/>
                <w:webHidden/>
              </w:rPr>
              <w:instrText xml:space="preserve"> PAGEREF _Toc84337452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53487100" w14:textId="61397028" w:rsidR="00337DAE" w:rsidRDefault="00AD259C">
          <w:pPr>
            <w:pStyle w:val="TOC2"/>
            <w:tabs>
              <w:tab w:val="right" w:leader="dot" w:pos="9016"/>
            </w:tabs>
            <w:rPr>
              <w:rFonts w:eastAsiaTheme="minorEastAsia"/>
              <w:noProof/>
              <w:lang w:eastAsia="en-AU"/>
            </w:rPr>
          </w:pPr>
          <w:hyperlink w:anchor="_Toc84337453" w:history="1">
            <w:r w:rsidR="00337DAE" w:rsidRPr="009B0AAE">
              <w:rPr>
                <w:rStyle w:val="Hyperlink"/>
                <w:noProof/>
              </w:rPr>
              <w:t>Email Updates:</w:t>
            </w:r>
            <w:r w:rsidR="00337DAE">
              <w:rPr>
                <w:noProof/>
                <w:webHidden/>
              </w:rPr>
              <w:tab/>
            </w:r>
            <w:r w:rsidR="00337DAE">
              <w:rPr>
                <w:noProof/>
                <w:webHidden/>
              </w:rPr>
              <w:fldChar w:fldCharType="begin"/>
            </w:r>
            <w:r w:rsidR="00337DAE">
              <w:rPr>
                <w:noProof/>
                <w:webHidden/>
              </w:rPr>
              <w:instrText xml:space="preserve"> PAGEREF _Toc84337453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1D23E32C" w14:textId="49412878" w:rsidR="00337DAE" w:rsidRDefault="00AD259C">
          <w:pPr>
            <w:pStyle w:val="TOC2"/>
            <w:tabs>
              <w:tab w:val="right" w:leader="dot" w:pos="9016"/>
            </w:tabs>
            <w:rPr>
              <w:rFonts w:eastAsiaTheme="minorEastAsia"/>
              <w:noProof/>
              <w:lang w:eastAsia="en-AU"/>
            </w:rPr>
          </w:pPr>
          <w:hyperlink w:anchor="_Toc84337454" w:history="1">
            <w:r w:rsidR="00337DAE" w:rsidRPr="009B0AAE">
              <w:rPr>
                <w:rStyle w:val="Hyperlink"/>
                <w:noProof/>
              </w:rPr>
              <w:t>COVID-19 Newsletter:</w:t>
            </w:r>
            <w:r w:rsidR="00337DAE">
              <w:rPr>
                <w:noProof/>
                <w:webHidden/>
              </w:rPr>
              <w:tab/>
            </w:r>
            <w:r w:rsidR="00337DAE">
              <w:rPr>
                <w:noProof/>
                <w:webHidden/>
              </w:rPr>
              <w:fldChar w:fldCharType="begin"/>
            </w:r>
            <w:r w:rsidR="00337DAE">
              <w:rPr>
                <w:noProof/>
                <w:webHidden/>
              </w:rPr>
              <w:instrText xml:space="preserve"> PAGEREF _Toc84337454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04CEBE1E" w14:textId="6C040200" w:rsidR="00337DAE" w:rsidRDefault="00AD259C">
          <w:pPr>
            <w:pStyle w:val="TOC2"/>
            <w:tabs>
              <w:tab w:val="right" w:leader="dot" w:pos="9016"/>
            </w:tabs>
            <w:rPr>
              <w:rFonts w:eastAsiaTheme="minorEastAsia"/>
              <w:noProof/>
              <w:lang w:eastAsia="en-AU"/>
            </w:rPr>
          </w:pPr>
          <w:hyperlink w:anchor="_Toc84337455" w:history="1">
            <w:r w:rsidR="00337DAE" w:rsidRPr="009B0AAE">
              <w:rPr>
                <w:rStyle w:val="Hyperlink"/>
                <w:noProof/>
              </w:rPr>
              <w:t>Facebook:</w:t>
            </w:r>
            <w:r w:rsidR="00337DAE">
              <w:rPr>
                <w:noProof/>
                <w:webHidden/>
              </w:rPr>
              <w:tab/>
            </w:r>
            <w:r w:rsidR="00337DAE">
              <w:rPr>
                <w:noProof/>
                <w:webHidden/>
              </w:rPr>
              <w:fldChar w:fldCharType="begin"/>
            </w:r>
            <w:r w:rsidR="00337DAE">
              <w:rPr>
                <w:noProof/>
                <w:webHidden/>
              </w:rPr>
              <w:instrText xml:space="preserve"> PAGEREF _Toc84337455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0A60420B" w14:textId="40564DC1" w:rsidR="00337DAE" w:rsidRDefault="00AD259C">
          <w:pPr>
            <w:pStyle w:val="TOC2"/>
            <w:tabs>
              <w:tab w:val="right" w:leader="dot" w:pos="9016"/>
            </w:tabs>
            <w:rPr>
              <w:rFonts w:eastAsiaTheme="minorEastAsia"/>
              <w:noProof/>
              <w:lang w:eastAsia="en-AU"/>
            </w:rPr>
          </w:pPr>
          <w:hyperlink w:anchor="_Toc84337456" w:history="1">
            <w:r w:rsidR="00337DAE" w:rsidRPr="009B0AAE">
              <w:rPr>
                <w:rStyle w:val="Hyperlink"/>
                <w:noProof/>
              </w:rPr>
              <w:t>Position Papers:</w:t>
            </w:r>
            <w:r w:rsidR="00337DAE">
              <w:rPr>
                <w:noProof/>
                <w:webHidden/>
              </w:rPr>
              <w:tab/>
            </w:r>
            <w:r w:rsidR="00337DAE">
              <w:rPr>
                <w:noProof/>
                <w:webHidden/>
              </w:rPr>
              <w:fldChar w:fldCharType="begin"/>
            </w:r>
            <w:r w:rsidR="00337DAE">
              <w:rPr>
                <w:noProof/>
                <w:webHidden/>
              </w:rPr>
              <w:instrText xml:space="preserve"> PAGEREF _Toc84337456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29D25BDE" w14:textId="1D7BF6F4" w:rsidR="00337DAE" w:rsidRDefault="00AD259C">
          <w:pPr>
            <w:pStyle w:val="TOC1"/>
            <w:rPr>
              <w:rFonts w:eastAsiaTheme="minorEastAsia"/>
              <w:noProof/>
              <w:lang w:eastAsia="en-AU"/>
            </w:rPr>
          </w:pPr>
          <w:hyperlink w:anchor="_Toc84337457" w:history="1">
            <w:r w:rsidR="00337DAE" w:rsidRPr="009B0AAE">
              <w:rPr>
                <w:rStyle w:val="Hyperlink"/>
                <w:noProof/>
              </w:rPr>
              <w:t>Sustainability Programs and Activities</w:t>
            </w:r>
            <w:r w:rsidR="00337DAE">
              <w:rPr>
                <w:noProof/>
                <w:webHidden/>
              </w:rPr>
              <w:tab/>
            </w:r>
            <w:r w:rsidR="00337DAE">
              <w:rPr>
                <w:noProof/>
                <w:webHidden/>
              </w:rPr>
              <w:fldChar w:fldCharType="begin"/>
            </w:r>
            <w:r w:rsidR="00337DAE">
              <w:rPr>
                <w:noProof/>
                <w:webHidden/>
              </w:rPr>
              <w:instrText xml:space="preserve"> PAGEREF _Toc84337457 \h </w:instrText>
            </w:r>
            <w:r w:rsidR="00337DAE">
              <w:rPr>
                <w:noProof/>
                <w:webHidden/>
              </w:rPr>
            </w:r>
            <w:r w:rsidR="00337DAE">
              <w:rPr>
                <w:noProof/>
                <w:webHidden/>
              </w:rPr>
              <w:fldChar w:fldCharType="separate"/>
            </w:r>
            <w:r w:rsidR="00337DAE">
              <w:rPr>
                <w:noProof/>
                <w:webHidden/>
              </w:rPr>
              <w:t>15</w:t>
            </w:r>
            <w:r w:rsidR="00337DAE">
              <w:rPr>
                <w:noProof/>
                <w:webHidden/>
              </w:rPr>
              <w:fldChar w:fldCharType="end"/>
            </w:r>
          </w:hyperlink>
        </w:p>
        <w:p w14:paraId="061B0C26" w14:textId="24B56AEB" w:rsidR="00337DAE" w:rsidRDefault="00AD259C">
          <w:pPr>
            <w:pStyle w:val="TOC1"/>
            <w:rPr>
              <w:rFonts w:eastAsiaTheme="minorEastAsia"/>
              <w:noProof/>
              <w:lang w:eastAsia="en-AU"/>
            </w:rPr>
          </w:pPr>
          <w:hyperlink w:anchor="_Toc84337458" w:history="1">
            <w:r w:rsidR="00337DAE" w:rsidRPr="009B0AAE">
              <w:rPr>
                <w:rStyle w:val="Hyperlink"/>
                <w:noProof/>
              </w:rPr>
              <w:t>A Sustainable Organisation</w:t>
            </w:r>
            <w:r w:rsidR="00337DAE">
              <w:rPr>
                <w:noProof/>
                <w:webHidden/>
              </w:rPr>
              <w:tab/>
            </w:r>
            <w:r w:rsidR="00337DAE">
              <w:rPr>
                <w:noProof/>
                <w:webHidden/>
              </w:rPr>
              <w:fldChar w:fldCharType="begin"/>
            </w:r>
            <w:r w:rsidR="00337DAE">
              <w:rPr>
                <w:noProof/>
                <w:webHidden/>
              </w:rPr>
              <w:instrText xml:space="preserve"> PAGEREF _Toc84337458 \h </w:instrText>
            </w:r>
            <w:r w:rsidR="00337DAE">
              <w:rPr>
                <w:noProof/>
                <w:webHidden/>
              </w:rPr>
            </w:r>
            <w:r w:rsidR="00337DAE">
              <w:rPr>
                <w:noProof/>
                <w:webHidden/>
              </w:rPr>
              <w:fldChar w:fldCharType="separate"/>
            </w:r>
            <w:r w:rsidR="00337DAE">
              <w:rPr>
                <w:noProof/>
                <w:webHidden/>
              </w:rPr>
              <w:t>16</w:t>
            </w:r>
            <w:r w:rsidR="00337DAE">
              <w:rPr>
                <w:noProof/>
                <w:webHidden/>
              </w:rPr>
              <w:fldChar w:fldCharType="end"/>
            </w:r>
          </w:hyperlink>
        </w:p>
        <w:p w14:paraId="56ADBFA2" w14:textId="4DDCEDD2" w:rsidR="00337DAE" w:rsidRDefault="00AD259C">
          <w:pPr>
            <w:pStyle w:val="TOC2"/>
            <w:tabs>
              <w:tab w:val="right" w:leader="dot" w:pos="9016"/>
            </w:tabs>
            <w:rPr>
              <w:rFonts w:eastAsiaTheme="minorEastAsia"/>
              <w:noProof/>
              <w:lang w:eastAsia="en-AU"/>
            </w:rPr>
          </w:pPr>
          <w:hyperlink w:anchor="_Toc84337459" w:history="1">
            <w:r w:rsidR="00337DAE" w:rsidRPr="009B0AAE">
              <w:rPr>
                <w:rStyle w:val="Hyperlink"/>
                <w:noProof/>
              </w:rPr>
              <w:t>Volunteer Management Program:</w:t>
            </w:r>
            <w:r w:rsidR="00337DAE">
              <w:rPr>
                <w:noProof/>
                <w:webHidden/>
              </w:rPr>
              <w:tab/>
            </w:r>
            <w:r w:rsidR="00337DAE">
              <w:rPr>
                <w:noProof/>
                <w:webHidden/>
              </w:rPr>
              <w:fldChar w:fldCharType="begin"/>
            </w:r>
            <w:r w:rsidR="00337DAE">
              <w:rPr>
                <w:noProof/>
                <w:webHidden/>
              </w:rPr>
              <w:instrText xml:space="preserve"> PAGEREF _Toc84337459 \h </w:instrText>
            </w:r>
            <w:r w:rsidR="00337DAE">
              <w:rPr>
                <w:noProof/>
                <w:webHidden/>
              </w:rPr>
            </w:r>
            <w:r w:rsidR="00337DAE">
              <w:rPr>
                <w:noProof/>
                <w:webHidden/>
              </w:rPr>
              <w:fldChar w:fldCharType="separate"/>
            </w:r>
            <w:r w:rsidR="00337DAE">
              <w:rPr>
                <w:noProof/>
                <w:webHidden/>
              </w:rPr>
              <w:t>16</w:t>
            </w:r>
            <w:r w:rsidR="00337DAE">
              <w:rPr>
                <w:noProof/>
                <w:webHidden/>
              </w:rPr>
              <w:fldChar w:fldCharType="end"/>
            </w:r>
          </w:hyperlink>
        </w:p>
        <w:p w14:paraId="629D7BAC" w14:textId="5FCDE2C3" w:rsidR="00337DAE" w:rsidRDefault="00AD259C">
          <w:pPr>
            <w:pStyle w:val="TOC2"/>
            <w:tabs>
              <w:tab w:val="right" w:leader="dot" w:pos="9016"/>
            </w:tabs>
            <w:rPr>
              <w:rFonts w:eastAsiaTheme="minorEastAsia"/>
              <w:noProof/>
              <w:lang w:eastAsia="en-AU"/>
            </w:rPr>
          </w:pPr>
          <w:hyperlink w:anchor="_Toc84337460" w:history="1">
            <w:r w:rsidR="00337DAE" w:rsidRPr="009B0AAE">
              <w:rPr>
                <w:rStyle w:val="Hyperlink"/>
                <w:noProof/>
              </w:rPr>
              <w:t>Policy Management:</w:t>
            </w:r>
            <w:r w:rsidR="00337DAE">
              <w:rPr>
                <w:noProof/>
                <w:webHidden/>
              </w:rPr>
              <w:tab/>
            </w:r>
            <w:r w:rsidR="00337DAE">
              <w:rPr>
                <w:noProof/>
                <w:webHidden/>
              </w:rPr>
              <w:fldChar w:fldCharType="begin"/>
            </w:r>
            <w:r w:rsidR="00337DAE">
              <w:rPr>
                <w:noProof/>
                <w:webHidden/>
              </w:rPr>
              <w:instrText xml:space="preserve"> PAGEREF _Toc84337460 \h </w:instrText>
            </w:r>
            <w:r w:rsidR="00337DAE">
              <w:rPr>
                <w:noProof/>
                <w:webHidden/>
              </w:rPr>
            </w:r>
            <w:r w:rsidR="00337DAE">
              <w:rPr>
                <w:noProof/>
                <w:webHidden/>
              </w:rPr>
              <w:fldChar w:fldCharType="separate"/>
            </w:r>
            <w:r w:rsidR="00337DAE">
              <w:rPr>
                <w:noProof/>
                <w:webHidden/>
              </w:rPr>
              <w:t>16</w:t>
            </w:r>
            <w:r w:rsidR="00337DAE">
              <w:rPr>
                <w:noProof/>
                <w:webHidden/>
              </w:rPr>
              <w:fldChar w:fldCharType="end"/>
            </w:r>
          </w:hyperlink>
        </w:p>
        <w:p w14:paraId="4E9E5CCF" w14:textId="58502034" w:rsidR="00337DAE" w:rsidRDefault="00AD259C">
          <w:pPr>
            <w:pStyle w:val="TOC2"/>
            <w:tabs>
              <w:tab w:val="right" w:leader="dot" w:pos="9016"/>
            </w:tabs>
            <w:rPr>
              <w:rFonts w:eastAsiaTheme="minorEastAsia"/>
              <w:noProof/>
              <w:lang w:eastAsia="en-AU"/>
            </w:rPr>
          </w:pPr>
          <w:hyperlink w:anchor="_Toc84337461" w:history="1">
            <w:r w:rsidR="00337DAE" w:rsidRPr="009B0AAE">
              <w:rPr>
                <w:rStyle w:val="Hyperlink"/>
                <w:noProof/>
              </w:rPr>
              <w:t>Stakeholder Management:</w:t>
            </w:r>
            <w:r w:rsidR="00337DAE">
              <w:rPr>
                <w:noProof/>
                <w:webHidden/>
              </w:rPr>
              <w:tab/>
            </w:r>
            <w:r w:rsidR="00337DAE">
              <w:rPr>
                <w:noProof/>
                <w:webHidden/>
              </w:rPr>
              <w:fldChar w:fldCharType="begin"/>
            </w:r>
            <w:r w:rsidR="00337DAE">
              <w:rPr>
                <w:noProof/>
                <w:webHidden/>
              </w:rPr>
              <w:instrText xml:space="preserve"> PAGEREF _Toc84337461 \h </w:instrText>
            </w:r>
            <w:r w:rsidR="00337DAE">
              <w:rPr>
                <w:noProof/>
                <w:webHidden/>
              </w:rPr>
            </w:r>
            <w:r w:rsidR="00337DAE">
              <w:rPr>
                <w:noProof/>
                <w:webHidden/>
              </w:rPr>
              <w:fldChar w:fldCharType="separate"/>
            </w:r>
            <w:r w:rsidR="00337DAE">
              <w:rPr>
                <w:noProof/>
                <w:webHidden/>
              </w:rPr>
              <w:t>16</w:t>
            </w:r>
            <w:r w:rsidR="00337DAE">
              <w:rPr>
                <w:noProof/>
                <w:webHidden/>
              </w:rPr>
              <w:fldChar w:fldCharType="end"/>
            </w:r>
          </w:hyperlink>
        </w:p>
        <w:p w14:paraId="2C5B5D8C" w14:textId="57245FE5" w:rsidR="00337DAE" w:rsidRDefault="00AD259C">
          <w:pPr>
            <w:pStyle w:val="TOC1"/>
            <w:rPr>
              <w:rFonts w:eastAsiaTheme="minorEastAsia"/>
              <w:noProof/>
              <w:lang w:eastAsia="en-AU"/>
            </w:rPr>
          </w:pPr>
          <w:hyperlink w:anchor="_Toc84337462" w:history="1">
            <w:r w:rsidR="00337DAE" w:rsidRPr="009B0AAE">
              <w:rPr>
                <w:rStyle w:val="Hyperlink"/>
                <w:noProof/>
              </w:rPr>
              <w:t>Where next?</w:t>
            </w:r>
            <w:r w:rsidR="00337DAE">
              <w:rPr>
                <w:noProof/>
                <w:webHidden/>
              </w:rPr>
              <w:tab/>
            </w:r>
            <w:r w:rsidR="00337DAE">
              <w:rPr>
                <w:noProof/>
                <w:webHidden/>
              </w:rPr>
              <w:fldChar w:fldCharType="begin"/>
            </w:r>
            <w:r w:rsidR="00337DAE">
              <w:rPr>
                <w:noProof/>
                <w:webHidden/>
              </w:rPr>
              <w:instrText xml:space="preserve"> PAGEREF _Toc84337462 \h </w:instrText>
            </w:r>
            <w:r w:rsidR="00337DAE">
              <w:rPr>
                <w:noProof/>
                <w:webHidden/>
              </w:rPr>
            </w:r>
            <w:r w:rsidR="00337DAE">
              <w:rPr>
                <w:noProof/>
                <w:webHidden/>
              </w:rPr>
              <w:fldChar w:fldCharType="separate"/>
            </w:r>
            <w:r w:rsidR="00337DAE">
              <w:rPr>
                <w:noProof/>
                <w:webHidden/>
              </w:rPr>
              <w:t>17</w:t>
            </w:r>
            <w:r w:rsidR="00337DAE">
              <w:rPr>
                <w:noProof/>
                <w:webHidden/>
              </w:rPr>
              <w:fldChar w:fldCharType="end"/>
            </w:r>
          </w:hyperlink>
        </w:p>
        <w:p w14:paraId="4820905C" w14:textId="6A4B63A0" w:rsidR="00337DAE" w:rsidRDefault="00AD259C">
          <w:pPr>
            <w:pStyle w:val="TOC1"/>
            <w:rPr>
              <w:rFonts w:eastAsiaTheme="minorEastAsia"/>
              <w:noProof/>
              <w:lang w:eastAsia="en-AU"/>
            </w:rPr>
          </w:pPr>
          <w:hyperlink w:anchor="_Toc84337463" w:history="1">
            <w:r w:rsidR="00337DAE" w:rsidRPr="009B0AAE">
              <w:rPr>
                <w:rStyle w:val="Hyperlink"/>
                <w:noProof/>
              </w:rPr>
              <w:t>Board Member’s, Accountable Officer’s and Treasurer’s Declaration</w:t>
            </w:r>
            <w:r w:rsidR="00337DAE">
              <w:rPr>
                <w:noProof/>
                <w:webHidden/>
              </w:rPr>
              <w:tab/>
            </w:r>
            <w:r w:rsidR="00337DAE">
              <w:rPr>
                <w:noProof/>
                <w:webHidden/>
              </w:rPr>
              <w:fldChar w:fldCharType="begin"/>
            </w:r>
            <w:r w:rsidR="00337DAE">
              <w:rPr>
                <w:noProof/>
                <w:webHidden/>
              </w:rPr>
              <w:instrText xml:space="preserve"> PAGEREF _Toc84337463 \h </w:instrText>
            </w:r>
            <w:r w:rsidR="00337DAE">
              <w:rPr>
                <w:noProof/>
                <w:webHidden/>
              </w:rPr>
            </w:r>
            <w:r w:rsidR="00337DAE">
              <w:rPr>
                <w:noProof/>
                <w:webHidden/>
              </w:rPr>
              <w:fldChar w:fldCharType="separate"/>
            </w:r>
            <w:r w:rsidR="00337DAE">
              <w:rPr>
                <w:noProof/>
                <w:webHidden/>
              </w:rPr>
              <w:t>18</w:t>
            </w:r>
            <w:r w:rsidR="00337DAE">
              <w:rPr>
                <w:noProof/>
                <w:webHidden/>
              </w:rPr>
              <w:fldChar w:fldCharType="end"/>
            </w:r>
          </w:hyperlink>
        </w:p>
        <w:p w14:paraId="0674E4E2" w14:textId="447D8E4C" w:rsidR="00337DAE" w:rsidRDefault="00AD259C">
          <w:pPr>
            <w:pStyle w:val="TOC1"/>
            <w:rPr>
              <w:rFonts w:eastAsiaTheme="minorEastAsia"/>
              <w:noProof/>
              <w:lang w:eastAsia="en-AU"/>
            </w:rPr>
          </w:pPr>
          <w:hyperlink w:anchor="_Toc84337464" w:history="1">
            <w:r w:rsidR="00337DAE" w:rsidRPr="009B0AAE">
              <w:rPr>
                <w:rStyle w:val="Hyperlink"/>
                <w:noProof/>
              </w:rPr>
              <w:t>Auditor’s Report</w:t>
            </w:r>
            <w:r w:rsidR="00337DAE">
              <w:rPr>
                <w:noProof/>
                <w:webHidden/>
              </w:rPr>
              <w:tab/>
            </w:r>
            <w:r w:rsidR="00337DAE">
              <w:rPr>
                <w:noProof/>
                <w:webHidden/>
              </w:rPr>
              <w:fldChar w:fldCharType="begin"/>
            </w:r>
            <w:r w:rsidR="00337DAE">
              <w:rPr>
                <w:noProof/>
                <w:webHidden/>
              </w:rPr>
              <w:instrText xml:space="preserve"> PAGEREF _Toc84337464 \h </w:instrText>
            </w:r>
            <w:r w:rsidR="00337DAE">
              <w:rPr>
                <w:noProof/>
                <w:webHidden/>
              </w:rPr>
            </w:r>
            <w:r w:rsidR="00337DAE">
              <w:rPr>
                <w:noProof/>
                <w:webHidden/>
              </w:rPr>
              <w:fldChar w:fldCharType="separate"/>
            </w:r>
            <w:r w:rsidR="00337DAE">
              <w:rPr>
                <w:noProof/>
                <w:webHidden/>
              </w:rPr>
              <w:t>19</w:t>
            </w:r>
            <w:r w:rsidR="00337DAE">
              <w:rPr>
                <w:noProof/>
                <w:webHidden/>
              </w:rPr>
              <w:fldChar w:fldCharType="end"/>
            </w:r>
          </w:hyperlink>
        </w:p>
        <w:p w14:paraId="4D7D6401" w14:textId="0F869235" w:rsidR="00337DAE" w:rsidRDefault="00AD259C">
          <w:pPr>
            <w:pStyle w:val="TOC1"/>
            <w:rPr>
              <w:rFonts w:eastAsiaTheme="minorEastAsia"/>
              <w:noProof/>
              <w:lang w:eastAsia="en-AU"/>
            </w:rPr>
          </w:pPr>
          <w:hyperlink w:anchor="_Toc84337466" w:history="1">
            <w:r w:rsidR="00337DAE" w:rsidRPr="009B0AAE">
              <w:rPr>
                <w:rStyle w:val="Hyperlink"/>
                <w:noProof/>
              </w:rPr>
              <w:t>Notes to the Account</w:t>
            </w:r>
            <w:r w:rsidR="00337DAE">
              <w:rPr>
                <w:noProof/>
                <w:webHidden/>
              </w:rPr>
              <w:tab/>
            </w:r>
            <w:r w:rsidR="00337DAE">
              <w:rPr>
                <w:noProof/>
                <w:webHidden/>
              </w:rPr>
              <w:fldChar w:fldCharType="begin"/>
            </w:r>
            <w:r w:rsidR="00337DAE">
              <w:rPr>
                <w:noProof/>
                <w:webHidden/>
              </w:rPr>
              <w:instrText xml:space="preserve"> PAGEREF _Toc84337466 \h </w:instrText>
            </w:r>
            <w:r w:rsidR="00337DAE">
              <w:rPr>
                <w:noProof/>
                <w:webHidden/>
              </w:rPr>
            </w:r>
            <w:r w:rsidR="00337DAE">
              <w:rPr>
                <w:noProof/>
                <w:webHidden/>
              </w:rPr>
              <w:fldChar w:fldCharType="separate"/>
            </w:r>
            <w:r w:rsidR="00337DAE">
              <w:rPr>
                <w:noProof/>
                <w:webHidden/>
              </w:rPr>
              <w:t>30</w:t>
            </w:r>
            <w:r w:rsidR="00337DAE">
              <w:rPr>
                <w:noProof/>
                <w:webHidden/>
              </w:rPr>
              <w:fldChar w:fldCharType="end"/>
            </w:r>
          </w:hyperlink>
        </w:p>
        <w:p w14:paraId="5E725327" w14:textId="02F6F594" w:rsidR="00337DAE" w:rsidRDefault="00AD259C">
          <w:pPr>
            <w:pStyle w:val="TOC2"/>
            <w:tabs>
              <w:tab w:val="left" w:pos="660"/>
              <w:tab w:val="right" w:leader="dot" w:pos="9016"/>
            </w:tabs>
            <w:rPr>
              <w:rFonts w:eastAsiaTheme="minorEastAsia"/>
              <w:noProof/>
              <w:lang w:eastAsia="en-AU"/>
            </w:rPr>
          </w:pPr>
          <w:hyperlink w:anchor="_Toc84337467" w:history="1">
            <w:r w:rsidR="00337DAE" w:rsidRPr="009B0AAE">
              <w:rPr>
                <w:rStyle w:val="Hyperlink"/>
                <w:noProof/>
              </w:rPr>
              <w:t>1.</w:t>
            </w:r>
            <w:r w:rsidR="00337DAE">
              <w:rPr>
                <w:rFonts w:eastAsiaTheme="minorEastAsia"/>
                <w:noProof/>
                <w:lang w:eastAsia="en-AU"/>
              </w:rPr>
              <w:tab/>
            </w:r>
            <w:r w:rsidR="00337DAE" w:rsidRPr="009B0AAE">
              <w:rPr>
                <w:rStyle w:val="Hyperlink"/>
                <w:noProof/>
              </w:rPr>
              <w:t>Basis of Preparation</w:t>
            </w:r>
            <w:r w:rsidR="00337DAE">
              <w:rPr>
                <w:noProof/>
                <w:webHidden/>
              </w:rPr>
              <w:tab/>
            </w:r>
            <w:r w:rsidR="00337DAE">
              <w:rPr>
                <w:noProof/>
                <w:webHidden/>
              </w:rPr>
              <w:fldChar w:fldCharType="begin"/>
            </w:r>
            <w:r w:rsidR="00337DAE">
              <w:rPr>
                <w:noProof/>
                <w:webHidden/>
              </w:rPr>
              <w:instrText xml:space="preserve"> PAGEREF _Toc84337467 \h </w:instrText>
            </w:r>
            <w:r w:rsidR="00337DAE">
              <w:rPr>
                <w:noProof/>
                <w:webHidden/>
              </w:rPr>
            </w:r>
            <w:r w:rsidR="00337DAE">
              <w:rPr>
                <w:noProof/>
                <w:webHidden/>
              </w:rPr>
              <w:fldChar w:fldCharType="separate"/>
            </w:r>
            <w:r w:rsidR="00337DAE">
              <w:rPr>
                <w:noProof/>
                <w:webHidden/>
              </w:rPr>
              <w:t>30</w:t>
            </w:r>
            <w:r w:rsidR="00337DAE">
              <w:rPr>
                <w:noProof/>
                <w:webHidden/>
              </w:rPr>
              <w:fldChar w:fldCharType="end"/>
            </w:r>
          </w:hyperlink>
        </w:p>
        <w:p w14:paraId="62ECE25F" w14:textId="1883B007" w:rsidR="00337DAE" w:rsidRDefault="00AD259C">
          <w:pPr>
            <w:pStyle w:val="TOC2"/>
            <w:tabs>
              <w:tab w:val="left" w:pos="660"/>
              <w:tab w:val="right" w:leader="dot" w:pos="9016"/>
            </w:tabs>
            <w:rPr>
              <w:rFonts w:eastAsiaTheme="minorEastAsia"/>
              <w:noProof/>
              <w:lang w:eastAsia="en-AU"/>
            </w:rPr>
          </w:pPr>
          <w:hyperlink w:anchor="_Toc84337468" w:history="1">
            <w:r w:rsidR="00337DAE" w:rsidRPr="009B0AAE">
              <w:rPr>
                <w:rStyle w:val="Hyperlink"/>
                <w:noProof/>
              </w:rPr>
              <w:t>2.</w:t>
            </w:r>
            <w:r w:rsidR="00337DAE">
              <w:rPr>
                <w:rFonts w:eastAsiaTheme="minorEastAsia"/>
                <w:noProof/>
                <w:lang w:eastAsia="en-AU"/>
              </w:rPr>
              <w:tab/>
            </w:r>
            <w:r w:rsidR="00337DAE" w:rsidRPr="009B0AAE">
              <w:rPr>
                <w:rStyle w:val="Hyperlink"/>
                <w:noProof/>
              </w:rPr>
              <w:t>Summary of Significant Accounting Policies</w:t>
            </w:r>
            <w:r w:rsidR="00337DAE">
              <w:rPr>
                <w:noProof/>
                <w:webHidden/>
              </w:rPr>
              <w:tab/>
            </w:r>
            <w:r w:rsidR="00337DAE">
              <w:rPr>
                <w:noProof/>
                <w:webHidden/>
              </w:rPr>
              <w:fldChar w:fldCharType="begin"/>
            </w:r>
            <w:r w:rsidR="00337DAE">
              <w:rPr>
                <w:noProof/>
                <w:webHidden/>
              </w:rPr>
              <w:instrText xml:space="preserve"> PAGEREF _Toc84337468 \h </w:instrText>
            </w:r>
            <w:r w:rsidR="00337DAE">
              <w:rPr>
                <w:noProof/>
                <w:webHidden/>
              </w:rPr>
            </w:r>
            <w:r w:rsidR="00337DAE">
              <w:rPr>
                <w:noProof/>
                <w:webHidden/>
              </w:rPr>
              <w:fldChar w:fldCharType="separate"/>
            </w:r>
            <w:r w:rsidR="00337DAE">
              <w:rPr>
                <w:noProof/>
                <w:webHidden/>
              </w:rPr>
              <w:t>30</w:t>
            </w:r>
            <w:r w:rsidR="00337DAE">
              <w:rPr>
                <w:noProof/>
                <w:webHidden/>
              </w:rPr>
              <w:fldChar w:fldCharType="end"/>
            </w:r>
          </w:hyperlink>
        </w:p>
        <w:p w14:paraId="34B5433C" w14:textId="7061803D" w:rsidR="00337DAE" w:rsidRDefault="00AD259C">
          <w:pPr>
            <w:pStyle w:val="TOC3"/>
            <w:tabs>
              <w:tab w:val="left" w:pos="880"/>
              <w:tab w:val="right" w:leader="dot" w:pos="9016"/>
            </w:tabs>
            <w:rPr>
              <w:rFonts w:eastAsiaTheme="minorEastAsia"/>
              <w:noProof/>
              <w:lang w:eastAsia="en-AU"/>
            </w:rPr>
          </w:pPr>
          <w:hyperlink w:anchor="_Toc84337469" w:history="1">
            <w:r w:rsidR="00337DAE" w:rsidRPr="009B0AAE">
              <w:rPr>
                <w:rStyle w:val="Hyperlink"/>
                <w:noProof/>
              </w:rPr>
              <w:t>A.</w:t>
            </w:r>
            <w:r w:rsidR="00337DAE">
              <w:rPr>
                <w:rFonts w:eastAsiaTheme="minorEastAsia"/>
                <w:noProof/>
                <w:lang w:eastAsia="en-AU"/>
              </w:rPr>
              <w:tab/>
            </w:r>
            <w:r w:rsidR="00337DAE" w:rsidRPr="009B0AAE">
              <w:rPr>
                <w:rStyle w:val="Hyperlink"/>
                <w:noProof/>
              </w:rPr>
              <w:t>Income Tax</w:t>
            </w:r>
            <w:r w:rsidR="00337DAE">
              <w:rPr>
                <w:noProof/>
                <w:webHidden/>
              </w:rPr>
              <w:tab/>
            </w:r>
            <w:r w:rsidR="00337DAE">
              <w:rPr>
                <w:noProof/>
                <w:webHidden/>
              </w:rPr>
              <w:fldChar w:fldCharType="begin"/>
            </w:r>
            <w:r w:rsidR="00337DAE">
              <w:rPr>
                <w:noProof/>
                <w:webHidden/>
              </w:rPr>
              <w:instrText xml:space="preserve"> PAGEREF _Toc84337469 \h </w:instrText>
            </w:r>
            <w:r w:rsidR="00337DAE">
              <w:rPr>
                <w:noProof/>
                <w:webHidden/>
              </w:rPr>
            </w:r>
            <w:r w:rsidR="00337DAE">
              <w:rPr>
                <w:noProof/>
                <w:webHidden/>
              </w:rPr>
              <w:fldChar w:fldCharType="separate"/>
            </w:r>
            <w:r w:rsidR="00337DAE">
              <w:rPr>
                <w:noProof/>
                <w:webHidden/>
              </w:rPr>
              <w:t>30</w:t>
            </w:r>
            <w:r w:rsidR="00337DAE">
              <w:rPr>
                <w:noProof/>
                <w:webHidden/>
              </w:rPr>
              <w:fldChar w:fldCharType="end"/>
            </w:r>
          </w:hyperlink>
        </w:p>
        <w:p w14:paraId="28E11DC7" w14:textId="068220BA" w:rsidR="00337DAE" w:rsidRDefault="00AD259C">
          <w:pPr>
            <w:pStyle w:val="TOC3"/>
            <w:tabs>
              <w:tab w:val="left" w:pos="880"/>
              <w:tab w:val="right" w:leader="dot" w:pos="9016"/>
            </w:tabs>
            <w:rPr>
              <w:rFonts w:eastAsiaTheme="minorEastAsia"/>
              <w:noProof/>
              <w:lang w:eastAsia="en-AU"/>
            </w:rPr>
          </w:pPr>
          <w:hyperlink w:anchor="_Toc84337470" w:history="1">
            <w:r w:rsidR="00337DAE" w:rsidRPr="009B0AAE">
              <w:rPr>
                <w:rStyle w:val="Hyperlink"/>
                <w:noProof/>
              </w:rPr>
              <w:t>B.</w:t>
            </w:r>
            <w:r w:rsidR="00337DAE">
              <w:rPr>
                <w:rFonts w:eastAsiaTheme="minorEastAsia"/>
                <w:noProof/>
                <w:lang w:eastAsia="en-AU"/>
              </w:rPr>
              <w:tab/>
            </w:r>
            <w:r w:rsidR="00337DAE" w:rsidRPr="009B0AAE">
              <w:rPr>
                <w:rStyle w:val="Hyperlink"/>
                <w:noProof/>
              </w:rPr>
              <w:t>Leases</w:t>
            </w:r>
            <w:r w:rsidR="00337DAE">
              <w:rPr>
                <w:noProof/>
                <w:webHidden/>
              </w:rPr>
              <w:tab/>
            </w:r>
            <w:r w:rsidR="00337DAE">
              <w:rPr>
                <w:noProof/>
                <w:webHidden/>
              </w:rPr>
              <w:fldChar w:fldCharType="begin"/>
            </w:r>
            <w:r w:rsidR="00337DAE">
              <w:rPr>
                <w:noProof/>
                <w:webHidden/>
              </w:rPr>
              <w:instrText xml:space="preserve"> PAGEREF _Toc84337470 \h </w:instrText>
            </w:r>
            <w:r w:rsidR="00337DAE">
              <w:rPr>
                <w:noProof/>
                <w:webHidden/>
              </w:rPr>
            </w:r>
            <w:r w:rsidR="00337DAE">
              <w:rPr>
                <w:noProof/>
                <w:webHidden/>
              </w:rPr>
              <w:fldChar w:fldCharType="separate"/>
            </w:r>
            <w:r w:rsidR="00337DAE">
              <w:rPr>
                <w:noProof/>
                <w:webHidden/>
              </w:rPr>
              <w:t>30</w:t>
            </w:r>
            <w:r w:rsidR="00337DAE">
              <w:rPr>
                <w:noProof/>
                <w:webHidden/>
              </w:rPr>
              <w:fldChar w:fldCharType="end"/>
            </w:r>
          </w:hyperlink>
        </w:p>
        <w:p w14:paraId="5F4031FC" w14:textId="29B88579" w:rsidR="00337DAE" w:rsidRDefault="00AD259C">
          <w:pPr>
            <w:pStyle w:val="TOC3"/>
            <w:tabs>
              <w:tab w:val="left" w:pos="880"/>
              <w:tab w:val="right" w:leader="dot" w:pos="9016"/>
            </w:tabs>
            <w:rPr>
              <w:rFonts w:eastAsiaTheme="minorEastAsia"/>
              <w:noProof/>
              <w:lang w:eastAsia="en-AU"/>
            </w:rPr>
          </w:pPr>
          <w:hyperlink w:anchor="_Toc84337471" w:history="1">
            <w:r w:rsidR="00337DAE" w:rsidRPr="009B0AAE">
              <w:rPr>
                <w:rStyle w:val="Hyperlink"/>
                <w:noProof/>
              </w:rPr>
              <w:t>C.</w:t>
            </w:r>
            <w:r w:rsidR="00337DAE">
              <w:rPr>
                <w:rFonts w:eastAsiaTheme="minorEastAsia"/>
                <w:noProof/>
                <w:lang w:eastAsia="en-AU"/>
              </w:rPr>
              <w:tab/>
            </w:r>
            <w:r w:rsidR="00337DAE" w:rsidRPr="009B0AAE">
              <w:rPr>
                <w:rStyle w:val="Hyperlink"/>
                <w:noProof/>
              </w:rPr>
              <w:t>Revenue Recognition</w:t>
            </w:r>
            <w:r w:rsidR="00337DAE">
              <w:rPr>
                <w:noProof/>
                <w:webHidden/>
              </w:rPr>
              <w:tab/>
            </w:r>
            <w:r w:rsidR="00337DAE">
              <w:rPr>
                <w:noProof/>
                <w:webHidden/>
              </w:rPr>
              <w:fldChar w:fldCharType="begin"/>
            </w:r>
            <w:r w:rsidR="00337DAE">
              <w:rPr>
                <w:noProof/>
                <w:webHidden/>
              </w:rPr>
              <w:instrText xml:space="preserve"> PAGEREF _Toc84337471 \h </w:instrText>
            </w:r>
            <w:r w:rsidR="00337DAE">
              <w:rPr>
                <w:noProof/>
                <w:webHidden/>
              </w:rPr>
            </w:r>
            <w:r w:rsidR="00337DAE">
              <w:rPr>
                <w:noProof/>
                <w:webHidden/>
              </w:rPr>
              <w:fldChar w:fldCharType="separate"/>
            </w:r>
            <w:r w:rsidR="00337DAE">
              <w:rPr>
                <w:noProof/>
                <w:webHidden/>
              </w:rPr>
              <w:t>30</w:t>
            </w:r>
            <w:r w:rsidR="00337DAE">
              <w:rPr>
                <w:noProof/>
                <w:webHidden/>
              </w:rPr>
              <w:fldChar w:fldCharType="end"/>
            </w:r>
          </w:hyperlink>
        </w:p>
        <w:p w14:paraId="3CCA7075" w14:textId="7A51AA91" w:rsidR="00337DAE" w:rsidRDefault="00AD259C">
          <w:pPr>
            <w:pStyle w:val="TOC3"/>
            <w:tabs>
              <w:tab w:val="left" w:pos="880"/>
              <w:tab w:val="right" w:leader="dot" w:pos="9016"/>
            </w:tabs>
            <w:rPr>
              <w:rFonts w:eastAsiaTheme="minorEastAsia"/>
              <w:noProof/>
              <w:lang w:eastAsia="en-AU"/>
            </w:rPr>
          </w:pPr>
          <w:hyperlink w:anchor="_Toc84337472" w:history="1">
            <w:r w:rsidR="00337DAE" w:rsidRPr="009B0AAE">
              <w:rPr>
                <w:rStyle w:val="Hyperlink"/>
                <w:noProof/>
              </w:rPr>
              <w:t>D.</w:t>
            </w:r>
            <w:r w:rsidR="00337DAE">
              <w:rPr>
                <w:rFonts w:eastAsiaTheme="minorEastAsia"/>
                <w:noProof/>
                <w:lang w:eastAsia="en-AU"/>
              </w:rPr>
              <w:tab/>
            </w:r>
            <w:r w:rsidR="00337DAE" w:rsidRPr="009B0AAE">
              <w:rPr>
                <w:rStyle w:val="Hyperlink"/>
                <w:noProof/>
              </w:rPr>
              <w:t>Goods and services tax (GST)</w:t>
            </w:r>
            <w:r w:rsidR="00337DAE">
              <w:rPr>
                <w:noProof/>
                <w:webHidden/>
              </w:rPr>
              <w:tab/>
            </w:r>
            <w:r w:rsidR="00337DAE">
              <w:rPr>
                <w:noProof/>
                <w:webHidden/>
              </w:rPr>
              <w:fldChar w:fldCharType="begin"/>
            </w:r>
            <w:r w:rsidR="00337DAE">
              <w:rPr>
                <w:noProof/>
                <w:webHidden/>
              </w:rPr>
              <w:instrText xml:space="preserve"> PAGEREF _Toc84337472 \h </w:instrText>
            </w:r>
            <w:r w:rsidR="00337DAE">
              <w:rPr>
                <w:noProof/>
                <w:webHidden/>
              </w:rPr>
            </w:r>
            <w:r w:rsidR="00337DAE">
              <w:rPr>
                <w:noProof/>
                <w:webHidden/>
              </w:rPr>
              <w:fldChar w:fldCharType="separate"/>
            </w:r>
            <w:r w:rsidR="00337DAE">
              <w:rPr>
                <w:noProof/>
                <w:webHidden/>
              </w:rPr>
              <w:t>31</w:t>
            </w:r>
            <w:r w:rsidR="00337DAE">
              <w:rPr>
                <w:noProof/>
                <w:webHidden/>
              </w:rPr>
              <w:fldChar w:fldCharType="end"/>
            </w:r>
          </w:hyperlink>
        </w:p>
        <w:p w14:paraId="3D48FF29" w14:textId="707EAFBA" w:rsidR="00337DAE" w:rsidRDefault="00AD259C">
          <w:pPr>
            <w:pStyle w:val="TOC3"/>
            <w:tabs>
              <w:tab w:val="left" w:pos="880"/>
              <w:tab w:val="right" w:leader="dot" w:pos="9016"/>
            </w:tabs>
            <w:rPr>
              <w:rFonts w:eastAsiaTheme="minorEastAsia"/>
              <w:noProof/>
              <w:lang w:eastAsia="en-AU"/>
            </w:rPr>
          </w:pPr>
          <w:hyperlink w:anchor="_Toc84337473" w:history="1">
            <w:r w:rsidR="00337DAE" w:rsidRPr="009B0AAE">
              <w:rPr>
                <w:rStyle w:val="Hyperlink"/>
                <w:noProof/>
              </w:rPr>
              <w:t>E.</w:t>
            </w:r>
            <w:r w:rsidR="00337DAE">
              <w:rPr>
                <w:rFonts w:eastAsiaTheme="minorEastAsia"/>
                <w:noProof/>
                <w:lang w:eastAsia="en-AU"/>
              </w:rPr>
              <w:tab/>
            </w:r>
            <w:r w:rsidR="00337DAE" w:rsidRPr="009B0AAE">
              <w:rPr>
                <w:rStyle w:val="Hyperlink"/>
                <w:noProof/>
              </w:rPr>
              <w:t>Property, plant and equipment</w:t>
            </w:r>
            <w:r w:rsidR="00337DAE">
              <w:rPr>
                <w:noProof/>
                <w:webHidden/>
              </w:rPr>
              <w:tab/>
            </w:r>
            <w:r w:rsidR="00337DAE">
              <w:rPr>
                <w:noProof/>
                <w:webHidden/>
              </w:rPr>
              <w:fldChar w:fldCharType="begin"/>
            </w:r>
            <w:r w:rsidR="00337DAE">
              <w:rPr>
                <w:noProof/>
                <w:webHidden/>
              </w:rPr>
              <w:instrText xml:space="preserve"> PAGEREF _Toc84337473 \h </w:instrText>
            </w:r>
            <w:r w:rsidR="00337DAE">
              <w:rPr>
                <w:noProof/>
                <w:webHidden/>
              </w:rPr>
            </w:r>
            <w:r w:rsidR="00337DAE">
              <w:rPr>
                <w:noProof/>
                <w:webHidden/>
              </w:rPr>
              <w:fldChar w:fldCharType="separate"/>
            </w:r>
            <w:r w:rsidR="00337DAE">
              <w:rPr>
                <w:noProof/>
                <w:webHidden/>
              </w:rPr>
              <w:t>32</w:t>
            </w:r>
            <w:r w:rsidR="00337DAE">
              <w:rPr>
                <w:noProof/>
                <w:webHidden/>
              </w:rPr>
              <w:fldChar w:fldCharType="end"/>
            </w:r>
          </w:hyperlink>
        </w:p>
        <w:p w14:paraId="3471ACC0" w14:textId="2BE0C707" w:rsidR="00337DAE" w:rsidRDefault="00AD259C">
          <w:pPr>
            <w:pStyle w:val="TOC3"/>
            <w:tabs>
              <w:tab w:val="left" w:pos="880"/>
              <w:tab w:val="right" w:leader="dot" w:pos="9016"/>
            </w:tabs>
            <w:rPr>
              <w:rFonts w:eastAsiaTheme="minorEastAsia"/>
              <w:noProof/>
              <w:lang w:eastAsia="en-AU"/>
            </w:rPr>
          </w:pPr>
          <w:hyperlink w:anchor="_Toc84337474" w:history="1">
            <w:r w:rsidR="00337DAE" w:rsidRPr="009B0AAE">
              <w:rPr>
                <w:rStyle w:val="Hyperlink"/>
                <w:noProof/>
              </w:rPr>
              <w:t>F.</w:t>
            </w:r>
            <w:r w:rsidR="00337DAE">
              <w:rPr>
                <w:rFonts w:eastAsiaTheme="minorEastAsia"/>
                <w:noProof/>
                <w:lang w:eastAsia="en-AU"/>
              </w:rPr>
              <w:tab/>
            </w:r>
            <w:r w:rsidR="00337DAE" w:rsidRPr="009B0AAE">
              <w:rPr>
                <w:rStyle w:val="Hyperlink"/>
                <w:noProof/>
              </w:rPr>
              <w:t>Cash and cash equivalents</w:t>
            </w:r>
            <w:r w:rsidR="00337DAE">
              <w:rPr>
                <w:noProof/>
                <w:webHidden/>
              </w:rPr>
              <w:tab/>
            </w:r>
            <w:r w:rsidR="00337DAE">
              <w:rPr>
                <w:noProof/>
                <w:webHidden/>
              </w:rPr>
              <w:fldChar w:fldCharType="begin"/>
            </w:r>
            <w:r w:rsidR="00337DAE">
              <w:rPr>
                <w:noProof/>
                <w:webHidden/>
              </w:rPr>
              <w:instrText xml:space="preserve"> PAGEREF _Toc84337474 \h </w:instrText>
            </w:r>
            <w:r w:rsidR="00337DAE">
              <w:rPr>
                <w:noProof/>
                <w:webHidden/>
              </w:rPr>
            </w:r>
            <w:r w:rsidR="00337DAE">
              <w:rPr>
                <w:noProof/>
                <w:webHidden/>
              </w:rPr>
              <w:fldChar w:fldCharType="separate"/>
            </w:r>
            <w:r w:rsidR="00337DAE">
              <w:rPr>
                <w:noProof/>
                <w:webHidden/>
              </w:rPr>
              <w:t>33</w:t>
            </w:r>
            <w:r w:rsidR="00337DAE">
              <w:rPr>
                <w:noProof/>
                <w:webHidden/>
              </w:rPr>
              <w:fldChar w:fldCharType="end"/>
            </w:r>
          </w:hyperlink>
        </w:p>
        <w:p w14:paraId="07FD07F6" w14:textId="7D27349B" w:rsidR="00337DAE" w:rsidRDefault="00AD259C">
          <w:pPr>
            <w:pStyle w:val="TOC3"/>
            <w:tabs>
              <w:tab w:val="left" w:pos="880"/>
              <w:tab w:val="right" w:leader="dot" w:pos="9016"/>
            </w:tabs>
            <w:rPr>
              <w:rFonts w:eastAsiaTheme="minorEastAsia"/>
              <w:noProof/>
              <w:lang w:eastAsia="en-AU"/>
            </w:rPr>
          </w:pPr>
          <w:hyperlink w:anchor="_Toc84337475" w:history="1">
            <w:r w:rsidR="00337DAE" w:rsidRPr="009B0AAE">
              <w:rPr>
                <w:rStyle w:val="Hyperlink"/>
                <w:noProof/>
              </w:rPr>
              <w:t>G.</w:t>
            </w:r>
            <w:r w:rsidR="00337DAE">
              <w:rPr>
                <w:rFonts w:eastAsiaTheme="minorEastAsia"/>
                <w:noProof/>
                <w:lang w:eastAsia="en-AU"/>
              </w:rPr>
              <w:tab/>
            </w:r>
            <w:r w:rsidR="00337DAE" w:rsidRPr="009B0AAE">
              <w:rPr>
                <w:rStyle w:val="Hyperlink"/>
                <w:noProof/>
              </w:rPr>
              <w:t>Employee benefits</w:t>
            </w:r>
            <w:r w:rsidR="00337DAE">
              <w:rPr>
                <w:noProof/>
                <w:webHidden/>
              </w:rPr>
              <w:tab/>
            </w:r>
            <w:r w:rsidR="00337DAE">
              <w:rPr>
                <w:noProof/>
                <w:webHidden/>
              </w:rPr>
              <w:fldChar w:fldCharType="begin"/>
            </w:r>
            <w:r w:rsidR="00337DAE">
              <w:rPr>
                <w:noProof/>
                <w:webHidden/>
              </w:rPr>
              <w:instrText xml:space="preserve"> PAGEREF _Toc84337475 \h </w:instrText>
            </w:r>
            <w:r w:rsidR="00337DAE">
              <w:rPr>
                <w:noProof/>
                <w:webHidden/>
              </w:rPr>
            </w:r>
            <w:r w:rsidR="00337DAE">
              <w:rPr>
                <w:noProof/>
                <w:webHidden/>
              </w:rPr>
              <w:fldChar w:fldCharType="separate"/>
            </w:r>
            <w:r w:rsidR="00337DAE">
              <w:rPr>
                <w:noProof/>
                <w:webHidden/>
              </w:rPr>
              <w:t>33</w:t>
            </w:r>
            <w:r w:rsidR="00337DAE">
              <w:rPr>
                <w:noProof/>
                <w:webHidden/>
              </w:rPr>
              <w:fldChar w:fldCharType="end"/>
            </w:r>
          </w:hyperlink>
        </w:p>
        <w:p w14:paraId="1127236A" w14:textId="40FF9765" w:rsidR="00337DAE" w:rsidRDefault="00AD259C">
          <w:pPr>
            <w:pStyle w:val="TOC3"/>
            <w:tabs>
              <w:tab w:val="left" w:pos="880"/>
              <w:tab w:val="right" w:leader="dot" w:pos="9016"/>
            </w:tabs>
            <w:rPr>
              <w:rFonts w:eastAsiaTheme="minorEastAsia"/>
              <w:noProof/>
              <w:lang w:eastAsia="en-AU"/>
            </w:rPr>
          </w:pPr>
          <w:hyperlink w:anchor="_Toc84337476" w:history="1">
            <w:r w:rsidR="00337DAE" w:rsidRPr="009B0AAE">
              <w:rPr>
                <w:rStyle w:val="Hyperlink"/>
                <w:noProof/>
              </w:rPr>
              <w:t>H.</w:t>
            </w:r>
            <w:r w:rsidR="00337DAE">
              <w:rPr>
                <w:rFonts w:eastAsiaTheme="minorEastAsia"/>
                <w:noProof/>
                <w:lang w:eastAsia="en-AU"/>
              </w:rPr>
              <w:tab/>
            </w:r>
            <w:r w:rsidR="00337DAE" w:rsidRPr="009B0AAE">
              <w:rPr>
                <w:rStyle w:val="Hyperlink"/>
                <w:noProof/>
              </w:rPr>
              <w:t>Trade and other receivables</w:t>
            </w:r>
            <w:r w:rsidR="00337DAE">
              <w:rPr>
                <w:noProof/>
                <w:webHidden/>
              </w:rPr>
              <w:tab/>
            </w:r>
            <w:r w:rsidR="00337DAE">
              <w:rPr>
                <w:noProof/>
                <w:webHidden/>
              </w:rPr>
              <w:fldChar w:fldCharType="begin"/>
            </w:r>
            <w:r w:rsidR="00337DAE">
              <w:rPr>
                <w:noProof/>
                <w:webHidden/>
              </w:rPr>
              <w:instrText xml:space="preserve"> PAGEREF _Toc84337476 \h </w:instrText>
            </w:r>
            <w:r w:rsidR="00337DAE">
              <w:rPr>
                <w:noProof/>
                <w:webHidden/>
              </w:rPr>
            </w:r>
            <w:r w:rsidR="00337DAE">
              <w:rPr>
                <w:noProof/>
                <w:webHidden/>
              </w:rPr>
              <w:fldChar w:fldCharType="separate"/>
            </w:r>
            <w:r w:rsidR="00337DAE">
              <w:rPr>
                <w:noProof/>
                <w:webHidden/>
              </w:rPr>
              <w:t>33</w:t>
            </w:r>
            <w:r w:rsidR="00337DAE">
              <w:rPr>
                <w:noProof/>
                <w:webHidden/>
              </w:rPr>
              <w:fldChar w:fldCharType="end"/>
            </w:r>
          </w:hyperlink>
        </w:p>
        <w:p w14:paraId="25865215" w14:textId="5EE5DF9E" w:rsidR="00337DAE" w:rsidRDefault="00AD259C">
          <w:pPr>
            <w:pStyle w:val="TOC3"/>
            <w:tabs>
              <w:tab w:val="left" w:pos="880"/>
              <w:tab w:val="right" w:leader="dot" w:pos="9016"/>
            </w:tabs>
            <w:rPr>
              <w:rFonts w:eastAsiaTheme="minorEastAsia"/>
              <w:noProof/>
              <w:lang w:eastAsia="en-AU"/>
            </w:rPr>
          </w:pPr>
          <w:hyperlink w:anchor="_Toc84337477" w:history="1">
            <w:r w:rsidR="00337DAE" w:rsidRPr="009B0AAE">
              <w:rPr>
                <w:rStyle w:val="Hyperlink"/>
                <w:noProof/>
              </w:rPr>
              <w:t>I.</w:t>
            </w:r>
            <w:r w:rsidR="00337DAE">
              <w:rPr>
                <w:rFonts w:eastAsiaTheme="minorEastAsia"/>
                <w:noProof/>
                <w:lang w:eastAsia="en-AU"/>
              </w:rPr>
              <w:tab/>
            </w:r>
            <w:r w:rsidR="00337DAE" w:rsidRPr="009B0AAE">
              <w:rPr>
                <w:rStyle w:val="Hyperlink"/>
                <w:noProof/>
              </w:rPr>
              <w:t>Current and non-current classification</w:t>
            </w:r>
            <w:r w:rsidR="00337DAE">
              <w:rPr>
                <w:noProof/>
                <w:webHidden/>
              </w:rPr>
              <w:tab/>
            </w:r>
            <w:r w:rsidR="00337DAE">
              <w:rPr>
                <w:noProof/>
                <w:webHidden/>
              </w:rPr>
              <w:fldChar w:fldCharType="begin"/>
            </w:r>
            <w:r w:rsidR="00337DAE">
              <w:rPr>
                <w:noProof/>
                <w:webHidden/>
              </w:rPr>
              <w:instrText xml:space="preserve"> PAGEREF _Toc84337477 \h </w:instrText>
            </w:r>
            <w:r w:rsidR="00337DAE">
              <w:rPr>
                <w:noProof/>
                <w:webHidden/>
              </w:rPr>
            </w:r>
            <w:r w:rsidR="00337DAE">
              <w:rPr>
                <w:noProof/>
                <w:webHidden/>
              </w:rPr>
              <w:fldChar w:fldCharType="separate"/>
            </w:r>
            <w:r w:rsidR="00337DAE">
              <w:rPr>
                <w:noProof/>
                <w:webHidden/>
              </w:rPr>
              <w:t>33</w:t>
            </w:r>
            <w:r w:rsidR="00337DAE">
              <w:rPr>
                <w:noProof/>
                <w:webHidden/>
              </w:rPr>
              <w:fldChar w:fldCharType="end"/>
            </w:r>
          </w:hyperlink>
        </w:p>
        <w:p w14:paraId="2D07A86D" w14:textId="4AD24C94" w:rsidR="00337DAE" w:rsidRDefault="00AD259C">
          <w:pPr>
            <w:pStyle w:val="TOC3"/>
            <w:tabs>
              <w:tab w:val="left" w:pos="880"/>
              <w:tab w:val="right" w:leader="dot" w:pos="9016"/>
            </w:tabs>
            <w:rPr>
              <w:rFonts w:eastAsiaTheme="minorEastAsia"/>
              <w:noProof/>
              <w:lang w:eastAsia="en-AU"/>
            </w:rPr>
          </w:pPr>
          <w:hyperlink w:anchor="_Toc84337478" w:history="1">
            <w:r w:rsidR="00337DAE" w:rsidRPr="009B0AAE">
              <w:rPr>
                <w:rStyle w:val="Hyperlink"/>
                <w:noProof/>
              </w:rPr>
              <w:t>J.</w:t>
            </w:r>
            <w:r w:rsidR="00337DAE">
              <w:rPr>
                <w:rFonts w:eastAsiaTheme="minorEastAsia"/>
                <w:noProof/>
                <w:lang w:eastAsia="en-AU"/>
              </w:rPr>
              <w:tab/>
            </w:r>
            <w:r w:rsidR="00337DAE" w:rsidRPr="009B0AAE">
              <w:rPr>
                <w:rStyle w:val="Hyperlink"/>
                <w:noProof/>
              </w:rPr>
              <w:t>New, revised, or amending Accounting Standards and Interpretations adopted</w:t>
            </w:r>
            <w:r w:rsidR="00337DAE">
              <w:rPr>
                <w:noProof/>
                <w:webHidden/>
              </w:rPr>
              <w:tab/>
            </w:r>
            <w:r w:rsidR="00337DAE">
              <w:rPr>
                <w:noProof/>
                <w:webHidden/>
              </w:rPr>
              <w:fldChar w:fldCharType="begin"/>
            </w:r>
            <w:r w:rsidR="00337DAE">
              <w:rPr>
                <w:noProof/>
                <w:webHidden/>
              </w:rPr>
              <w:instrText xml:space="preserve"> PAGEREF _Toc84337478 \h </w:instrText>
            </w:r>
            <w:r w:rsidR="00337DAE">
              <w:rPr>
                <w:noProof/>
                <w:webHidden/>
              </w:rPr>
            </w:r>
            <w:r w:rsidR="00337DAE">
              <w:rPr>
                <w:noProof/>
                <w:webHidden/>
              </w:rPr>
              <w:fldChar w:fldCharType="separate"/>
            </w:r>
            <w:r w:rsidR="00337DAE">
              <w:rPr>
                <w:noProof/>
                <w:webHidden/>
              </w:rPr>
              <w:t>33</w:t>
            </w:r>
            <w:r w:rsidR="00337DAE">
              <w:rPr>
                <w:noProof/>
                <w:webHidden/>
              </w:rPr>
              <w:fldChar w:fldCharType="end"/>
            </w:r>
          </w:hyperlink>
        </w:p>
        <w:p w14:paraId="19D52B4D" w14:textId="10A77B9E" w:rsidR="00337DAE" w:rsidRDefault="00AD259C">
          <w:pPr>
            <w:pStyle w:val="TOC3"/>
            <w:tabs>
              <w:tab w:val="left" w:pos="880"/>
              <w:tab w:val="right" w:leader="dot" w:pos="9016"/>
            </w:tabs>
            <w:rPr>
              <w:rFonts w:eastAsiaTheme="minorEastAsia"/>
              <w:noProof/>
              <w:lang w:eastAsia="en-AU"/>
            </w:rPr>
          </w:pPr>
          <w:hyperlink w:anchor="_Toc84337479" w:history="1">
            <w:r w:rsidR="00337DAE" w:rsidRPr="009B0AAE">
              <w:rPr>
                <w:rStyle w:val="Hyperlink"/>
                <w:noProof/>
              </w:rPr>
              <w:t>K.</w:t>
            </w:r>
            <w:r w:rsidR="00337DAE">
              <w:rPr>
                <w:rFonts w:eastAsiaTheme="minorEastAsia"/>
                <w:noProof/>
                <w:lang w:eastAsia="en-AU"/>
              </w:rPr>
              <w:tab/>
            </w:r>
            <w:r w:rsidR="00337DAE" w:rsidRPr="009B0AAE">
              <w:rPr>
                <w:rStyle w:val="Hyperlink"/>
                <w:noProof/>
              </w:rPr>
              <w:t>Comparative information</w:t>
            </w:r>
            <w:r w:rsidR="00337DAE">
              <w:rPr>
                <w:noProof/>
                <w:webHidden/>
              </w:rPr>
              <w:tab/>
            </w:r>
            <w:r w:rsidR="00337DAE">
              <w:rPr>
                <w:noProof/>
                <w:webHidden/>
              </w:rPr>
              <w:fldChar w:fldCharType="begin"/>
            </w:r>
            <w:r w:rsidR="00337DAE">
              <w:rPr>
                <w:noProof/>
                <w:webHidden/>
              </w:rPr>
              <w:instrText xml:space="preserve"> PAGEREF _Toc84337479 \h </w:instrText>
            </w:r>
            <w:r w:rsidR="00337DAE">
              <w:rPr>
                <w:noProof/>
                <w:webHidden/>
              </w:rPr>
            </w:r>
            <w:r w:rsidR="00337DAE">
              <w:rPr>
                <w:noProof/>
                <w:webHidden/>
              </w:rPr>
              <w:fldChar w:fldCharType="separate"/>
            </w:r>
            <w:r w:rsidR="00337DAE">
              <w:rPr>
                <w:noProof/>
                <w:webHidden/>
              </w:rPr>
              <w:t>34</w:t>
            </w:r>
            <w:r w:rsidR="00337DAE">
              <w:rPr>
                <w:noProof/>
                <w:webHidden/>
              </w:rPr>
              <w:fldChar w:fldCharType="end"/>
            </w:r>
          </w:hyperlink>
        </w:p>
        <w:p w14:paraId="21EAEA50" w14:textId="7D965D94" w:rsidR="00337DAE" w:rsidRDefault="00AD259C">
          <w:pPr>
            <w:pStyle w:val="TOC3"/>
            <w:tabs>
              <w:tab w:val="left" w:pos="880"/>
              <w:tab w:val="right" w:leader="dot" w:pos="9016"/>
            </w:tabs>
            <w:rPr>
              <w:rFonts w:eastAsiaTheme="minorEastAsia"/>
              <w:noProof/>
              <w:lang w:eastAsia="en-AU"/>
            </w:rPr>
          </w:pPr>
          <w:hyperlink w:anchor="_Toc84337480" w:history="1">
            <w:r w:rsidR="00337DAE" w:rsidRPr="009B0AAE">
              <w:rPr>
                <w:rStyle w:val="Hyperlink"/>
                <w:noProof/>
              </w:rPr>
              <w:t>L.</w:t>
            </w:r>
            <w:r w:rsidR="00337DAE">
              <w:rPr>
                <w:rFonts w:eastAsiaTheme="minorEastAsia"/>
                <w:noProof/>
                <w:lang w:eastAsia="en-AU"/>
              </w:rPr>
              <w:tab/>
            </w:r>
            <w:r w:rsidR="00337DAE" w:rsidRPr="009B0AAE">
              <w:rPr>
                <w:rStyle w:val="Hyperlink"/>
                <w:noProof/>
              </w:rPr>
              <w:t>Non-current assets or disposal groups classified as held for sale BPD Community Victoria Limited</w:t>
            </w:r>
            <w:r w:rsidR="00337DAE">
              <w:rPr>
                <w:noProof/>
                <w:webHidden/>
              </w:rPr>
              <w:tab/>
            </w:r>
            <w:r w:rsidR="00337DAE">
              <w:rPr>
                <w:noProof/>
                <w:webHidden/>
              </w:rPr>
              <w:fldChar w:fldCharType="begin"/>
            </w:r>
            <w:r w:rsidR="00337DAE">
              <w:rPr>
                <w:noProof/>
                <w:webHidden/>
              </w:rPr>
              <w:instrText xml:space="preserve"> PAGEREF _Toc84337480 \h </w:instrText>
            </w:r>
            <w:r w:rsidR="00337DAE">
              <w:rPr>
                <w:noProof/>
                <w:webHidden/>
              </w:rPr>
            </w:r>
            <w:r w:rsidR="00337DAE">
              <w:rPr>
                <w:noProof/>
                <w:webHidden/>
              </w:rPr>
              <w:fldChar w:fldCharType="separate"/>
            </w:r>
            <w:r w:rsidR="00337DAE">
              <w:rPr>
                <w:noProof/>
                <w:webHidden/>
              </w:rPr>
              <w:t>34</w:t>
            </w:r>
            <w:r w:rsidR="00337DAE">
              <w:rPr>
                <w:noProof/>
                <w:webHidden/>
              </w:rPr>
              <w:fldChar w:fldCharType="end"/>
            </w:r>
          </w:hyperlink>
        </w:p>
        <w:p w14:paraId="4C2BC186" w14:textId="2F76B6EC" w:rsidR="00337DAE" w:rsidRDefault="00AD259C">
          <w:pPr>
            <w:pStyle w:val="TOC3"/>
            <w:tabs>
              <w:tab w:val="left" w:pos="1100"/>
              <w:tab w:val="right" w:leader="dot" w:pos="9016"/>
            </w:tabs>
            <w:rPr>
              <w:rFonts w:eastAsiaTheme="minorEastAsia"/>
              <w:noProof/>
              <w:lang w:eastAsia="en-AU"/>
            </w:rPr>
          </w:pPr>
          <w:hyperlink w:anchor="_Toc84337481" w:history="1">
            <w:r w:rsidR="00337DAE" w:rsidRPr="009B0AAE">
              <w:rPr>
                <w:rStyle w:val="Hyperlink"/>
                <w:noProof/>
              </w:rPr>
              <w:t>M.</w:t>
            </w:r>
            <w:r w:rsidR="00337DAE">
              <w:rPr>
                <w:rFonts w:eastAsiaTheme="minorEastAsia"/>
                <w:noProof/>
                <w:lang w:eastAsia="en-AU"/>
              </w:rPr>
              <w:tab/>
            </w:r>
            <w:r w:rsidR="00337DAE" w:rsidRPr="009B0AAE">
              <w:rPr>
                <w:rStyle w:val="Hyperlink"/>
                <w:noProof/>
              </w:rPr>
              <w:t>Critical Accounting Estimates and Judgments</w:t>
            </w:r>
            <w:r w:rsidR="00337DAE">
              <w:rPr>
                <w:noProof/>
                <w:webHidden/>
              </w:rPr>
              <w:tab/>
            </w:r>
            <w:r w:rsidR="00337DAE">
              <w:rPr>
                <w:noProof/>
                <w:webHidden/>
              </w:rPr>
              <w:fldChar w:fldCharType="begin"/>
            </w:r>
            <w:r w:rsidR="00337DAE">
              <w:rPr>
                <w:noProof/>
                <w:webHidden/>
              </w:rPr>
              <w:instrText xml:space="preserve"> PAGEREF _Toc84337481 \h </w:instrText>
            </w:r>
            <w:r w:rsidR="00337DAE">
              <w:rPr>
                <w:noProof/>
                <w:webHidden/>
              </w:rPr>
            </w:r>
            <w:r w:rsidR="00337DAE">
              <w:rPr>
                <w:noProof/>
                <w:webHidden/>
              </w:rPr>
              <w:fldChar w:fldCharType="separate"/>
            </w:r>
            <w:r w:rsidR="00337DAE">
              <w:rPr>
                <w:noProof/>
                <w:webHidden/>
              </w:rPr>
              <w:t>34</w:t>
            </w:r>
            <w:r w:rsidR="00337DAE">
              <w:rPr>
                <w:noProof/>
                <w:webHidden/>
              </w:rPr>
              <w:fldChar w:fldCharType="end"/>
            </w:r>
          </w:hyperlink>
        </w:p>
        <w:p w14:paraId="45AC0FF1" w14:textId="7BA7AD99" w:rsidR="00337DAE" w:rsidRDefault="00AD259C">
          <w:pPr>
            <w:pStyle w:val="TOC3"/>
            <w:tabs>
              <w:tab w:val="left" w:pos="880"/>
              <w:tab w:val="right" w:leader="dot" w:pos="9016"/>
            </w:tabs>
            <w:rPr>
              <w:rFonts w:eastAsiaTheme="minorEastAsia"/>
              <w:noProof/>
              <w:lang w:eastAsia="en-AU"/>
            </w:rPr>
          </w:pPr>
          <w:hyperlink w:anchor="_Toc84337482" w:history="1">
            <w:r w:rsidR="00337DAE" w:rsidRPr="009B0AAE">
              <w:rPr>
                <w:rStyle w:val="Hyperlink"/>
                <w:noProof/>
              </w:rPr>
              <w:t>N.</w:t>
            </w:r>
            <w:r w:rsidR="00337DAE">
              <w:rPr>
                <w:rFonts w:eastAsiaTheme="minorEastAsia"/>
                <w:noProof/>
                <w:lang w:eastAsia="en-AU"/>
              </w:rPr>
              <w:tab/>
            </w:r>
            <w:r w:rsidR="00337DAE" w:rsidRPr="009B0AAE">
              <w:rPr>
                <w:rStyle w:val="Hyperlink"/>
                <w:noProof/>
              </w:rPr>
              <w:t>Pro-Bono contributions</w:t>
            </w:r>
            <w:r w:rsidR="00337DAE">
              <w:rPr>
                <w:noProof/>
                <w:webHidden/>
              </w:rPr>
              <w:tab/>
            </w:r>
            <w:r w:rsidR="00337DAE">
              <w:rPr>
                <w:noProof/>
                <w:webHidden/>
              </w:rPr>
              <w:fldChar w:fldCharType="begin"/>
            </w:r>
            <w:r w:rsidR="00337DAE">
              <w:rPr>
                <w:noProof/>
                <w:webHidden/>
              </w:rPr>
              <w:instrText xml:space="preserve"> PAGEREF _Toc84337482 \h </w:instrText>
            </w:r>
            <w:r w:rsidR="00337DAE">
              <w:rPr>
                <w:noProof/>
                <w:webHidden/>
              </w:rPr>
            </w:r>
            <w:r w:rsidR="00337DAE">
              <w:rPr>
                <w:noProof/>
                <w:webHidden/>
              </w:rPr>
              <w:fldChar w:fldCharType="separate"/>
            </w:r>
            <w:r w:rsidR="00337DAE">
              <w:rPr>
                <w:noProof/>
                <w:webHidden/>
              </w:rPr>
              <w:t>35</w:t>
            </w:r>
            <w:r w:rsidR="00337DAE">
              <w:rPr>
                <w:noProof/>
                <w:webHidden/>
              </w:rPr>
              <w:fldChar w:fldCharType="end"/>
            </w:r>
          </w:hyperlink>
        </w:p>
        <w:p w14:paraId="74EC575B" w14:textId="24B1AFE4" w:rsidR="00337DAE" w:rsidRDefault="00AD259C">
          <w:pPr>
            <w:pStyle w:val="TOC3"/>
            <w:tabs>
              <w:tab w:val="left" w:pos="880"/>
              <w:tab w:val="right" w:leader="dot" w:pos="9016"/>
            </w:tabs>
            <w:rPr>
              <w:rFonts w:eastAsiaTheme="minorEastAsia"/>
              <w:noProof/>
              <w:lang w:eastAsia="en-AU"/>
            </w:rPr>
          </w:pPr>
          <w:hyperlink w:anchor="_Toc84337483" w:history="1">
            <w:r w:rsidR="00337DAE" w:rsidRPr="009B0AAE">
              <w:rPr>
                <w:rStyle w:val="Hyperlink"/>
                <w:noProof/>
              </w:rPr>
              <w:t>O.</w:t>
            </w:r>
            <w:r w:rsidR="00337DAE">
              <w:rPr>
                <w:rFonts w:eastAsiaTheme="minorEastAsia"/>
                <w:noProof/>
                <w:lang w:eastAsia="en-AU"/>
              </w:rPr>
              <w:tab/>
            </w:r>
            <w:r w:rsidR="00337DAE" w:rsidRPr="009B0AAE">
              <w:rPr>
                <w:rStyle w:val="Hyperlink"/>
                <w:noProof/>
              </w:rPr>
              <w:t>Impairment of non-financial assets</w:t>
            </w:r>
            <w:r w:rsidR="00337DAE">
              <w:rPr>
                <w:noProof/>
                <w:webHidden/>
              </w:rPr>
              <w:tab/>
            </w:r>
            <w:r w:rsidR="00337DAE">
              <w:rPr>
                <w:noProof/>
                <w:webHidden/>
              </w:rPr>
              <w:fldChar w:fldCharType="begin"/>
            </w:r>
            <w:r w:rsidR="00337DAE">
              <w:rPr>
                <w:noProof/>
                <w:webHidden/>
              </w:rPr>
              <w:instrText xml:space="preserve"> PAGEREF _Toc84337483 \h </w:instrText>
            </w:r>
            <w:r w:rsidR="00337DAE">
              <w:rPr>
                <w:noProof/>
                <w:webHidden/>
              </w:rPr>
            </w:r>
            <w:r w:rsidR="00337DAE">
              <w:rPr>
                <w:noProof/>
                <w:webHidden/>
              </w:rPr>
              <w:fldChar w:fldCharType="separate"/>
            </w:r>
            <w:r w:rsidR="00337DAE">
              <w:rPr>
                <w:noProof/>
                <w:webHidden/>
              </w:rPr>
              <w:t>35</w:t>
            </w:r>
            <w:r w:rsidR="00337DAE">
              <w:rPr>
                <w:noProof/>
                <w:webHidden/>
              </w:rPr>
              <w:fldChar w:fldCharType="end"/>
            </w:r>
          </w:hyperlink>
        </w:p>
        <w:p w14:paraId="29E030DA" w14:textId="3CEDAF51" w:rsidR="00337DAE" w:rsidRDefault="00AD259C">
          <w:pPr>
            <w:pStyle w:val="TOC3"/>
            <w:tabs>
              <w:tab w:val="left" w:pos="880"/>
              <w:tab w:val="right" w:leader="dot" w:pos="9016"/>
            </w:tabs>
            <w:rPr>
              <w:rFonts w:eastAsiaTheme="minorEastAsia"/>
              <w:noProof/>
              <w:lang w:eastAsia="en-AU"/>
            </w:rPr>
          </w:pPr>
          <w:hyperlink w:anchor="_Toc84337484" w:history="1">
            <w:r w:rsidR="00337DAE" w:rsidRPr="009B0AAE">
              <w:rPr>
                <w:rStyle w:val="Hyperlink"/>
                <w:noProof/>
              </w:rPr>
              <w:t>P.</w:t>
            </w:r>
            <w:r w:rsidR="00337DAE">
              <w:rPr>
                <w:rFonts w:eastAsiaTheme="minorEastAsia"/>
                <w:noProof/>
                <w:lang w:eastAsia="en-AU"/>
              </w:rPr>
              <w:tab/>
            </w:r>
            <w:r w:rsidR="00337DAE" w:rsidRPr="009B0AAE">
              <w:rPr>
                <w:rStyle w:val="Hyperlink"/>
                <w:noProof/>
              </w:rPr>
              <w:t>Inventory and Donated Goods</w:t>
            </w:r>
            <w:r w:rsidR="00337DAE">
              <w:rPr>
                <w:noProof/>
                <w:webHidden/>
              </w:rPr>
              <w:tab/>
            </w:r>
            <w:r w:rsidR="00337DAE">
              <w:rPr>
                <w:noProof/>
                <w:webHidden/>
              </w:rPr>
              <w:fldChar w:fldCharType="begin"/>
            </w:r>
            <w:r w:rsidR="00337DAE">
              <w:rPr>
                <w:noProof/>
                <w:webHidden/>
              </w:rPr>
              <w:instrText xml:space="preserve"> PAGEREF _Toc84337484 \h </w:instrText>
            </w:r>
            <w:r w:rsidR="00337DAE">
              <w:rPr>
                <w:noProof/>
                <w:webHidden/>
              </w:rPr>
            </w:r>
            <w:r w:rsidR="00337DAE">
              <w:rPr>
                <w:noProof/>
                <w:webHidden/>
              </w:rPr>
              <w:fldChar w:fldCharType="separate"/>
            </w:r>
            <w:r w:rsidR="00337DAE">
              <w:rPr>
                <w:noProof/>
                <w:webHidden/>
              </w:rPr>
              <w:t>35</w:t>
            </w:r>
            <w:r w:rsidR="00337DAE">
              <w:rPr>
                <w:noProof/>
                <w:webHidden/>
              </w:rPr>
              <w:fldChar w:fldCharType="end"/>
            </w:r>
          </w:hyperlink>
        </w:p>
        <w:p w14:paraId="51396085" w14:textId="55B1C772" w:rsidR="007A4545" w:rsidRDefault="00C7666C" w:rsidP="00755409">
          <w:r>
            <w:rPr>
              <w:b/>
              <w:bCs/>
              <w:noProof/>
            </w:rPr>
            <w:fldChar w:fldCharType="end"/>
          </w:r>
        </w:p>
      </w:sdtContent>
    </w:sdt>
    <w:p w14:paraId="17836217" w14:textId="2656D796" w:rsidR="007A4545" w:rsidRDefault="007A4545" w:rsidP="00755409"/>
    <w:p w14:paraId="6C99570D" w14:textId="51AD8B74" w:rsidR="007A4545" w:rsidRDefault="007A4545" w:rsidP="00755409"/>
    <w:p w14:paraId="09CBB331" w14:textId="66A60E4E" w:rsidR="007A4545" w:rsidRDefault="007A4545" w:rsidP="00755409"/>
    <w:p w14:paraId="0B7FA653" w14:textId="3B1C656A" w:rsidR="007A4545" w:rsidRDefault="007A4545" w:rsidP="00755409"/>
    <w:p w14:paraId="2CEDE8A8" w14:textId="627502F5" w:rsidR="00C7666C" w:rsidRDefault="00755409" w:rsidP="00C7666C">
      <w:pPr>
        <w:jc w:val="center"/>
        <w:rPr>
          <w:sz w:val="28"/>
          <w:szCs w:val="28"/>
        </w:rPr>
      </w:pPr>
      <w:r>
        <w:rPr>
          <w:noProof/>
          <w:lang w:eastAsia="en-AU"/>
        </w:rPr>
        <w:drawing>
          <wp:inline distT="0" distB="0" distL="0" distR="0" wp14:anchorId="3DFF534F" wp14:editId="68DC61BC">
            <wp:extent cx="5731510" cy="459740"/>
            <wp:effectExtent l="0" t="0" r="0" b="0"/>
            <wp:docPr id="20"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p>
    <w:p w14:paraId="41E8D8AF" w14:textId="074296F9" w:rsidR="00C7666C" w:rsidRDefault="00C7666C" w:rsidP="00C7666C">
      <w:pPr>
        <w:pStyle w:val="Heading1"/>
      </w:pPr>
      <w:bookmarkStart w:id="1" w:name="_Toc84337439"/>
      <w:r>
        <w:rPr>
          <w:noProof/>
        </w:rPr>
        <w:lastRenderedPageBreak/>
        <w:drawing>
          <wp:anchor distT="0" distB="0" distL="114300" distR="114300" simplePos="0" relativeHeight="251659264" behindDoc="1" locked="0" layoutInCell="1" allowOverlap="1" wp14:anchorId="25B711C9" wp14:editId="7B320ACE">
            <wp:simplePos x="0" y="0"/>
            <wp:positionH relativeFrom="margin">
              <wp:align>right</wp:align>
            </wp:positionH>
            <wp:positionV relativeFrom="paragraph">
              <wp:posOffset>243840</wp:posOffset>
            </wp:positionV>
            <wp:extent cx="854075" cy="1136650"/>
            <wp:effectExtent l="57150" t="57150" r="117475" b="120650"/>
            <wp:wrapTight wrapText="bothSides">
              <wp:wrapPolygon edited="0">
                <wp:start x="-482" y="-1086"/>
                <wp:lineTo x="-1445" y="-724"/>
                <wp:lineTo x="-1445" y="22083"/>
                <wp:lineTo x="-482" y="23531"/>
                <wp:lineTo x="23126" y="23531"/>
                <wp:lineTo x="24089" y="22445"/>
                <wp:lineTo x="24089" y="5068"/>
                <wp:lineTo x="22644" y="-362"/>
                <wp:lineTo x="22644" y="-1086"/>
                <wp:lineTo x="-482" y="-1086"/>
              </wp:wrapPolygon>
            </wp:wrapTight>
            <wp:docPr id="4" name="Picture 4" descr="BPD Community 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D Community Board of Directo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4075" cy="11366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anchor>
        </w:drawing>
      </w:r>
      <w:r>
        <w:t>Chairperson’s Report</w:t>
      </w:r>
      <w:bookmarkEnd w:id="1"/>
      <w:r w:rsidRPr="00E651FD">
        <w:t xml:space="preserve"> </w:t>
      </w:r>
    </w:p>
    <w:p w14:paraId="1CCD8C51" w14:textId="77777777" w:rsidR="00C7666C" w:rsidRDefault="00C7666C" w:rsidP="00C7666C"/>
    <w:p w14:paraId="35006641" w14:textId="170F4B89" w:rsidR="00B52B9D" w:rsidRDefault="00B52B9D" w:rsidP="00C7666C">
      <w:r>
        <w:t xml:space="preserve">Now into the second year of the Covid pandemic, BPD </w:t>
      </w:r>
      <w:r w:rsidR="00BD6560">
        <w:t xml:space="preserve">Community </w:t>
      </w:r>
      <w:r>
        <w:t xml:space="preserve">has, </w:t>
      </w:r>
      <w:proofErr w:type="gramStart"/>
      <w:r>
        <w:t>in spite of</w:t>
      </w:r>
      <w:proofErr w:type="gramEnd"/>
      <w:r>
        <w:t xml:space="preserve"> the challenges, evolved into an organisation ready to launch into the mental health system. The strategic plan has been developed to meet the needs of the ‘missing middle’. Our theory of change and theory of recovery establishes our focus on providing relational support </w:t>
      </w:r>
      <w:proofErr w:type="gramStart"/>
      <w:r>
        <w:t>as a way to</w:t>
      </w:r>
      <w:proofErr w:type="gramEnd"/>
      <w:r>
        <w:t xml:space="preserve"> meet the needs of people with lived experience of BPD. It is thanks to the kind and generous support of the Baker Foundation that we </w:t>
      </w:r>
      <w:proofErr w:type="gramStart"/>
      <w:r>
        <w:t>are able to</w:t>
      </w:r>
      <w:proofErr w:type="gramEnd"/>
      <w:r>
        <w:t xml:space="preserve"> prepare to become more actively involved to create the change that is necessary.</w:t>
      </w:r>
    </w:p>
    <w:p w14:paraId="15923FFA" w14:textId="59033CDD" w:rsidR="00A821CE" w:rsidRDefault="00B52B9D" w:rsidP="00C7666C">
      <w:r>
        <w:t xml:space="preserve">For the year 2020 to 2021, we spent in building our organisation so that it could rise to the standard necessary to become more actively involved. </w:t>
      </w:r>
      <w:r w:rsidR="00A821CE">
        <w:t>Our year began with the publication of our Prevalence Position Paper during BPD Awareness Week. We now have the evidence to support our anecdotal experience. The work done on this paper guided the development of our theory of recovery in relation to our strategic plan.</w:t>
      </w:r>
    </w:p>
    <w:p w14:paraId="0ADF0105" w14:textId="0A81186A" w:rsidR="00C7666C" w:rsidRDefault="00B52B9D" w:rsidP="00C7666C">
      <w:r>
        <w:t xml:space="preserve">We worked hard to build our internal capacity and sustainability. Again our volunteer contributors actively dedicated themselves to establishing </w:t>
      </w:r>
      <w:r w:rsidR="00BD6560">
        <w:t xml:space="preserve">and implementing procedures and protocols, this enabled us to strengthen the foundations of the organisation. We worked offline throughout the </w:t>
      </w:r>
      <w:proofErr w:type="gramStart"/>
      <w:r w:rsidR="00BD6560">
        <w:t>year, but</w:t>
      </w:r>
      <w:proofErr w:type="gramEnd"/>
      <w:r w:rsidR="00BD6560">
        <w:t xml:space="preserve"> did have the opportunity to meet once for a social afternoon.</w:t>
      </w:r>
      <w:r>
        <w:t xml:space="preserve"> </w:t>
      </w:r>
      <w:r w:rsidR="00BD6560">
        <w:t>Lockdown does not make it easy to be a volunteer.</w:t>
      </w:r>
    </w:p>
    <w:p w14:paraId="30E12B80" w14:textId="290F76B1" w:rsidR="00BD6560" w:rsidRDefault="00BD6560" w:rsidP="00C7666C">
      <w:r>
        <w:t>The effect of Covid was seen in the doubling of the participation in our Family &amp; Friends Group and this tested the resources of the group. Nonetheless we have been able to maintain the standards we established in earlier years. Calls to BPD Community from individuals seeking support has been consistent also, we now attract attention and referrals throughout Australia.</w:t>
      </w:r>
    </w:p>
    <w:p w14:paraId="56CC8287" w14:textId="0132FAD3" w:rsidR="00BD6560" w:rsidRDefault="00BD6560" w:rsidP="00C7666C">
      <w:r>
        <w:t xml:space="preserve">The challenge for BPD Community is to attract funding to support our projects, </w:t>
      </w:r>
      <w:proofErr w:type="gramStart"/>
      <w:r>
        <w:t>programs</w:t>
      </w:r>
      <w:proofErr w:type="gramEnd"/>
      <w:r>
        <w:t xml:space="preserve"> and services. The recommendations of the Victorian Royal Commission into Mental Health did not give us the encouragement that our work would be supported by government. Our task is to attract investment from elsewhere. The need is as great as it ever was.  </w:t>
      </w:r>
    </w:p>
    <w:p w14:paraId="2836DE75" w14:textId="77777777" w:rsidR="00C7666C" w:rsidRDefault="00C7666C" w:rsidP="00C7666C"/>
    <w:p w14:paraId="5C00E679" w14:textId="77777777" w:rsidR="00C7666C" w:rsidRDefault="00C7666C" w:rsidP="00C7666C">
      <w:r>
        <w:rPr>
          <w:noProof/>
        </w:rPr>
        <w:drawing>
          <wp:inline distT="0" distB="0" distL="0" distR="0" wp14:anchorId="49D58948" wp14:editId="20006028">
            <wp:extent cx="2584704" cy="701040"/>
            <wp:effectExtent l="0" t="0" r="6350" b="381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4704" cy="701040"/>
                    </a:xfrm>
                    <a:prstGeom prst="rect">
                      <a:avLst/>
                    </a:prstGeom>
                  </pic:spPr>
                </pic:pic>
              </a:graphicData>
            </a:graphic>
          </wp:inline>
        </w:drawing>
      </w:r>
    </w:p>
    <w:p w14:paraId="13221B64" w14:textId="77777777" w:rsidR="00C7666C" w:rsidRDefault="00C7666C" w:rsidP="00C7666C">
      <w:pPr>
        <w:spacing w:after="0"/>
      </w:pPr>
      <w:r>
        <w:t>Barb Mullen</w:t>
      </w:r>
    </w:p>
    <w:p w14:paraId="1E8189AC" w14:textId="77777777" w:rsidR="00C7666C" w:rsidRDefault="00C7666C" w:rsidP="00C7666C">
      <w:pPr>
        <w:spacing w:after="0"/>
      </w:pPr>
      <w:r>
        <w:t>Chairperson</w:t>
      </w:r>
    </w:p>
    <w:p w14:paraId="6A8B43C1" w14:textId="77777777" w:rsidR="00C7666C" w:rsidRDefault="00C7666C" w:rsidP="00C7666C">
      <w:pPr>
        <w:spacing w:after="0"/>
      </w:pPr>
      <w:r>
        <w:t>BPD Community</w:t>
      </w:r>
      <w:r>
        <w:br w:type="page"/>
      </w:r>
    </w:p>
    <w:p w14:paraId="7BB32CC2" w14:textId="77777777" w:rsidR="00C7666C" w:rsidRDefault="00C7666C" w:rsidP="00C7666C">
      <w:pPr>
        <w:pStyle w:val="Heading1"/>
      </w:pPr>
      <w:bookmarkStart w:id="2" w:name="_Toc84337440"/>
      <w:r>
        <w:lastRenderedPageBreak/>
        <w:t>Company Details</w:t>
      </w:r>
      <w:bookmarkEnd w:id="2"/>
    </w:p>
    <w:p w14:paraId="23C91307" w14:textId="77777777" w:rsidR="00C7666C" w:rsidRDefault="00C7666C" w:rsidP="00C7666C">
      <w:r>
        <w:t>BPD Community Victoria Ltd became a public company limited by Guarantee in May 2015: ABN: 21</w:t>
      </w:r>
      <w:r w:rsidRPr="00D32C92">
        <w:t xml:space="preserve"> 605 838 14</w:t>
      </w:r>
      <w:r>
        <w:t>.</w:t>
      </w:r>
    </w:p>
    <w:p w14:paraId="73EBB374" w14:textId="77777777" w:rsidR="00C7666C" w:rsidRDefault="00C7666C" w:rsidP="00C7666C">
      <w:r>
        <w:t xml:space="preserve">BPD Community Victoria Ltd is a registered public benevolent institution under Item 4.1.1 in Subdivision 30-B of the Income Tax Assessment Act 1997, with access to Income Tax Exemption from June 2016, GST concessions from June 2016 and Fringe Benefit Tax exemption from June 2016. It is endorsed for provision for gift deductibility under item 1 of the table in section 30-15 of the Tax Assessment Act 1997. Reporting is in Australian dollars, except </w:t>
      </w:r>
      <w:proofErr w:type="gramStart"/>
      <w:r>
        <w:t>where</w:t>
      </w:r>
      <w:proofErr w:type="gramEnd"/>
      <w:r>
        <w:t xml:space="preserve"> denoted otherwise.  </w:t>
      </w:r>
    </w:p>
    <w:p w14:paraId="34506705" w14:textId="77777777" w:rsidR="00C7666C" w:rsidRDefault="00C7666C" w:rsidP="00C7666C">
      <w:r>
        <w:t xml:space="preserve">The company has paid premiums to insure its </w:t>
      </w:r>
      <w:proofErr w:type="gramStart"/>
      <w:r>
        <w:t>Directors</w:t>
      </w:r>
      <w:proofErr w:type="gramEnd"/>
      <w:r>
        <w:t xml:space="preserve"> and other volunteers against liabilities incurred by them in defending any legal proceedings arising out of their conduct while acting in the capacity as a director or volunteer of the company, other than any conduct involving wilful breach of duty in relation to the company. The total amount of insurance paid was $912.</w:t>
      </w:r>
    </w:p>
    <w:p w14:paraId="0B8D0AA7" w14:textId="77777777" w:rsidR="00C7666C" w:rsidRDefault="00C7666C" w:rsidP="00C7666C">
      <w:r>
        <w:t xml:space="preserve">In accordance with the guarantee, if the Company is wound up, the Constitution states that the amount to be contributed by any member will not exceed $10.00 towards meeting any outstanding obligations of the Company. </w:t>
      </w:r>
      <w:proofErr w:type="gramStart"/>
      <w:r w:rsidRPr="00C9217E">
        <w:t>At</w:t>
      </w:r>
      <w:proofErr w:type="gramEnd"/>
      <w:r w:rsidRPr="00C9217E">
        <w:t xml:space="preserve"> 30 June 20</w:t>
      </w:r>
      <w:r>
        <w:t>20</w:t>
      </w:r>
      <w:r w:rsidRPr="00C9217E">
        <w:t xml:space="preserve"> the number of members was </w:t>
      </w:r>
      <w:r>
        <w:t>five</w:t>
      </w:r>
      <w:r w:rsidRPr="00C9217E">
        <w:t>.</w:t>
      </w:r>
      <w:r>
        <w:t xml:space="preserve"> No Director or committee member of the company has received or was entitled to receive a benefit from their role.  </w:t>
      </w:r>
    </w:p>
    <w:p w14:paraId="3CDE685C" w14:textId="77777777" w:rsidR="00C7666C" w:rsidRPr="004C7B21" w:rsidRDefault="00C7666C" w:rsidP="00C7666C">
      <w:pPr>
        <w:spacing w:after="0"/>
      </w:pPr>
      <w:r w:rsidRPr="004C7B21">
        <w:t>Principal Registered office</w:t>
      </w:r>
      <w:r>
        <w:t>:</w:t>
      </w:r>
    </w:p>
    <w:p w14:paraId="3B565409" w14:textId="77777777" w:rsidR="00C7666C" w:rsidRDefault="00C7666C" w:rsidP="00C7666C">
      <w:pPr>
        <w:spacing w:after="0"/>
      </w:pPr>
      <w:r>
        <w:t>100 Heath St</w:t>
      </w:r>
    </w:p>
    <w:p w14:paraId="79E2A319" w14:textId="77777777" w:rsidR="00C7666C" w:rsidRDefault="00C7666C" w:rsidP="00C7666C">
      <w:pPr>
        <w:spacing w:after="0"/>
      </w:pPr>
      <w:r>
        <w:t>Port Melbourne 3207</w:t>
      </w:r>
    </w:p>
    <w:p w14:paraId="06980161" w14:textId="77777777" w:rsidR="00C7666C" w:rsidRDefault="00C7666C" w:rsidP="00C7666C">
      <w:pPr>
        <w:spacing w:after="0"/>
      </w:pPr>
      <w:r>
        <w:t>Ph: 0409 952 754</w:t>
      </w:r>
    </w:p>
    <w:p w14:paraId="10798D21" w14:textId="77777777" w:rsidR="00C7666C" w:rsidRDefault="00C7666C" w:rsidP="00C7666C">
      <w:pPr>
        <w:pStyle w:val="Heading1"/>
      </w:pPr>
      <w:bookmarkStart w:id="3" w:name="_Toc84337441"/>
      <w:r>
        <w:t>Organisational Structure</w:t>
      </w:r>
      <w:bookmarkEnd w:id="3"/>
    </w:p>
    <w:p w14:paraId="2227E8E2" w14:textId="77777777" w:rsidR="00C7666C" w:rsidRPr="00E15945" w:rsidRDefault="00C7666C" w:rsidP="00C7666C">
      <w:r>
        <w:t xml:space="preserve">Board Directors participate and lead in the committees of the Board. </w:t>
      </w:r>
      <w:proofErr w:type="gramStart"/>
      <w:r>
        <w:t>Non Directors</w:t>
      </w:r>
      <w:proofErr w:type="gramEnd"/>
      <w:r>
        <w:t xml:space="preserve"> have the opportunity to join the Committees and have input into the work of the organisation.</w:t>
      </w:r>
    </w:p>
    <w:p w14:paraId="701DDAEC" w14:textId="77777777" w:rsidR="00C7666C" w:rsidRDefault="00C7666C" w:rsidP="00C7666C">
      <w:r>
        <w:rPr>
          <w:noProof/>
        </w:rPr>
        <w:drawing>
          <wp:inline distT="0" distB="0" distL="0" distR="0" wp14:anchorId="49759F92" wp14:editId="407770FE">
            <wp:extent cx="5434149" cy="3095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3900" r="5172" b="9484"/>
                    <a:stretch/>
                  </pic:blipFill>
                  <pic:spPr bwMode="auto">
                    <a:xfrm>
                      <a:off x="0" y="0"/>
                      <a:ext cx="5435051" cy="309613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type="page"/>
      </w:r>
    </w:p>
    <w:p w14:paraId="4464921C" w14:textId="7607D63E" w:rsidR="00C7666C" w:rsidRDefault="00C7666C" w:rsidP="00C7666C">
      <w:pPr>
        <w:pStyle w:val="Heading1"/>
      </w:pPr>
      <w:bookmarkStart w:id="4" w:name="_Toc84337442"/>
      <w:r w:rsidRPr="00F54240">
        <w:lastRenderedPageBreak/>
        <w:t xml:space="preserve">Directors </w:t>
      </w:r>
      <w:r w:rsidRPr="006B278E">
        <w:t>20</w:t>
      </w:r>
      <w:r w:rsidR="00EA291A">
        <w:t>20</w:t>
      </w:r>
      <w:r w:rsidRPr="00F54240">
        <w:t xml:space="preserve"> - 20</w:t>
      </w:r>
      <w:r w:rsidR="00EA291A">
        <w:t>2</w:t>
      </w:r>
      <w:r w:rsidRPr="00F54240">
        <w:t>1</w:t>
      </w:r>
      <w:bookmarkEnd w:id="4"/>
      <w:r w:rsidRPr="00F54240">
        <w:t xml:space="preserve"> </w:t>
      </w:r>
    </w:p>
    <w:p w14:paraId="6146181B" w14:textId="77777777" w:rsidR="00C7666C" w:rsidRDefault="00C7666C" w:rsidP="00C7666C">
      <w:r>
        <w:t xml:space="preserve">The work of a Director at BPD Community is challenging; we lack capacity funding and are totally reliant on volunteers. Joining our Board means making a commitment to a steep learning curve and heavy sense of responsibility to our mission and our strategic plan. Building our Board is a priority for BPD Community. </w:t>
      </w:r>
    </w:p>
    <w:p w14:paraId="5917BF24" w14:textId="08F2D778" w:rsidR="00C7666C" w:rsidRDefault="00C7666C" w:rsidP="00C7666C">
      <w:r>
        <w:t>The Annual General Meeting is held in October. Recruitment to the Board occurs then and at this early stage of Board development, again early in the year. Board members in June 202</w:t>
      </w:r>
      <w:r w:rsidR="006E6B2E">
        <w:t>1</w:t>
      </w:r>
      <w:r>
        <w:t xml:space="preserve">: </w:t>
      </w:r>
    </w:p>
    <w:tbl>
      <w:tblPr>
        <w:tblStyle w:val="TableGrid"/>
        <w:tblW w:w="0" w:type="auto"/>
        <w:tblLook w:val="04A0" w:firstRow="1" w:lastRow="0" w:firstColumn="1" w:lastColumn="0" w:noHBand="0" w:noVBand="1"/>
      </w:tblPr>
      <w:tblGrid>
        <w:gridCol w:w="1838"/>
        <w:gridCol w:w="7178"/>
      </w:tblGrid>
      <w:tr w:rsidR="00C7666C" w:rsidRPr="005678EF" w14:paraId="07A1DB2B" w14:textId="77777777" w:rsidTr="00F110FE">
        <w:tc>
          <w:tcPr>
            <w:tcW w:w="1838" w:type="dxa"/>
          </w:tcPr>
          <w:p w14:paraId="7F0CA12A" w14:textId="77777777" w:rsidR="00C7666C" w:rsidRPr="005678EF" w:rsidRDefault="00C7666C" w:rsidP="00722BFC">
            <w:r>
              <w:rPr>
                <w:noProof/>
              </w:rPr>
              <w:drawing>
                <wp:anchor distT="0" distB="0" distL="114300" distR="114300" simplePos="0" relativeHeight="251660288" behindDoc="1" locked="0" layoutInCell="1" allowOverlap="1" wp14:anchorId="413688A8" wp14:editId="64255A57">
                  <wp:simplePos x="0" y="0"/>
                  <wp:positionH relativeFrom="column">
                    <wp:posOffset>44450</wp:posOffset>
                  </wp:positionH>
                  <wp:positionV relativeFrom="paragraph">
                    <wp:posOffset>57150</wp:posOffset>
                  </wp:positionV>
                  <wp:extent cx="514350" cy="619125"/>
                  <wp:effectExtent l="57150" t="57150" r="114300" b="123825"/>
                  <wp:wrapTight wrapText="bothSides">
                    <wp:wrapPolygon edited="0">
                      <wp:start x="-800" y="-1994"/>
                      <wp:lineTo x="-2400" y="-1329"/>
                      <wp:lineTo x="-2400" y="22597"/>
                      <wp:lineTo x="-800" y="25255"/>
                      <wp:lineTo x="24000" y="25255"/>
                      <wp:lineTo x="25600" y="20603"/>
                      <wp:lineTo x="25600" y="9305"/>
                      <wp:lineTo x="23200" y="-665"/>
                      <wp:lineTo x="23200" y="-1994"/>
                      <wp:lineTo x="-800" y="-1994"/>
                    </wp:wrapPolygon>
                  </wp:wrapTight>
                  <wp:docPr id="8" name="Picture 8" descr="BPD Community 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D Community Board of Director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50" r="6060" b="7408"/>
                          <a:stretch/>
                        </pic:blipFill>
                        <pic:spPr bwMode="auto">
                          <a:xfrm>
                            <a:off x="0" y="0"/>
                            <a:ext cx="514350" cy="61912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78" w:type="dxa"/>
          </w:tcPr>
          <w:p w14:paraId="228FC757" w14:textId="77777777" w:rsidR="00C7666C" w:rsidRDefault="00C7666C" w:rsidP="00722BFC">
            <w:pPr>
              <w:spacing w:after="0"/>
            </w:pPr>
            <w:r w:rsidRPr="005678EF">
              <w:t>Barb Mullen,</w:t>
            </w:r>
            <w:r>
              <w:t xml:space="preserve"> </w:t>
            </w:r>
          </w:p>
          <w:p w14:paraId="00DF0A7C" w14:textId="66750897" w:rsidR="00C7666C" w:rsidRPr="005678EF" w:rsidRDefault="00C7666C" w:rsidP="00722BFC">
            <w:r w:rsidRPr="002303F1">
              <w:t xml:space="preserve">Chairperson, </w:t>
            </w:r>
            <w:r w:rsidRPr="002303F1">
              <w:br/>
              <w:t>BA (Soc Sci), Grad Dip Ed, Master of Ed Mgt (</w:t>
            </w:r>
            <w:proofErr w:type="spellStart"/>
            <w:r w:rsidRPr="002303F1">
              <w:t>Melb</w:t>
            </w:r>
            <w:proofErr w:type="spellEnd"/>
            <w:r w:rsidRPr="002303F1">
              <w:t>)</w:t>
            </w:r>
            <w:r w:rsidR="005419B5">
              <w:t>, Dip Governance, FICDA; lived experience</w:t>
            </w:r>
          </w:p>
        </w:tc>
      </w:tr>
      <w:tr w:rsidR="00C7666C" w:rsidRPr="005678EF" w14:paraId="6D9E82C2" w14:textId="77777777" w:rsidTr="00F110FE">
        <w:tc>
          <w:tcPr>
            <w:tcW w:w="1838" w:type="dxa"/>
          </w:tcPr>
          <w:p w14:paraId="6761A2DD" w14:textId="0669C645" w:rsidR="00C7666C" w:rsidRPr="00F110FE" w:rsidRDefault="006E6B2E" w:rsidP="00722BFC">
            <w:r>
              <w:rPr>
                <w:noProof/>
              </w:rPr>
              <w:drawing>
                <wp:anchor distT="0" distB="0" distL="114300" distR="114300" simplePos="0" relativeHeight="251676672" behindDoc="1" locked="0" layoutInCell="1" allowOverlap="1" wp14:anchorId="76733AFA" wp14:editId="2BC37ECF">
                  <wp:simplePos x="0" y="0"/>
                  <wp:positionH relativeFrom="column">
                    <wp:posOffset>53976</wp:posOffset>
                  </wp:positionH>
                  <wp:positionV relativeFrom="paragraph">
                    <wp:posOffset>63500</wp:posOffset>
                  </wp:positionV>
                  <wp:extent cx="506730" cy="624143"/>
                  <wp:effectExtent l="57150" t="57150" r="102870" b="100330"/>
                  <wp:wrapNone/>
                  <wp:docPr id="19" name="Picture 1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9890" b="17886"/>
                          <a:stretch/>
                        </pic:blipFill>
                        <pic:spPr bwMode="auto">
                          <a:xfrm>
                            <a:off x="0" y="0"/>
                            <a:ext cx="508651" cy="626509"/>
                          </a:xfrm>
                          <a:prstGeom prst="rect">
                            <a:avLst/>
                          </a:prstGeom>
                          <a:ln>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1F8">
              <w:t xml:space="preserve"> </w:t>
            </w:r>
          </w:p>
        </w:tc>
        <w:tc>
          <w:tcPr>
            <w:tcW w:w="7178" w:type="dxa"/>
          </w:tcPr>
          <w:p w14:paraId="27B1DE01" w14:textId="3BAFED73" w:rsidR="00F110FE" w:rsidRPr="005419B5" w:rsidRDefault="00F110FE" w:rsidP="00722BFC">
            <w:pPr>
              <w:rPr>
                <w:rFonts w:cs="Tahoma"/>
                <w:bCs/>
                <w:color w:val="262626" w:themeColor="text1" w:themeTint="D9"/>
              </w:rPr>
            </w:pPr>
            <w:r w:rsidRPr="005419B5">
              <w:rPr>
                <w:rFonts w:cs="Tahoma"/>
                <w:bCs/>
                <w:color w:val="262626" w:themeColor="text1" w:themeTint="D9"/>
              </w:rPr>
              <w:t>Angelina Jeyarajah</w:t>
            </w:r>
            <w:r w:rsidRPr="005419B5">
              <w:rPr>
                <w:rFonts w:cs="Tahoma"/>
                <w:bCs/>
                <w:color w:val="262626" w:themeColor="text1" w:themeTint="D9"/>
              </w:rPr>
              <w:br/>
              <w:t>Treasurer</w:t>
            </w:r>
            <w:r w:rsidRPr="005419B5">
              <w:rPr>
                <w:rFonts w:cs="Tahoma"/>
                <w:bCs/>
                <w:color w:val="262626" w:themeColor="text1" w:themeTint="D9"/>
              </w:rPr>
              <w:br/>
            </w:r>
            <w:r w:rsidRPr="005419B5">
              <w:rPr>
                <w:rStyle w:val="Emphasis"/>
                <w:i w:val="0"/>
                <w:iCs w:val="0"/>
                <w:color w:val="262626" w:themeColor="text1" w:themeTint="D9"/>
                <w:shd w:val="clear" w:color="auto" w:fill="FFFFFF"/>
              </w:rPr>
              <w:t>B Laws (LLB), B Arts (Politics &amp; Policy Studies), Grad Dip Legal Practice; lived experience</w:t>
            </w:r>
          </w:p>
        </w:tc>
      </w:tr>
      <w:tr w:rsidR="00C7666C" w:rsidRPr="005678EF" w14:paraId="63544760" w14:textId="77777777" w:rsidTr="00F110FE">
        <w:tc>
          <w:tcPr>
            <w:tcW w:w="1838" w:type="dxa"/>
          </w:tcPr>
          <w:p w14:paraId="750B47BB" w14:textId="2E1DF382" w:rsidR="00C7666C" w:rsidRPr="005678EF" w:rsidRDefault="006E6B2E" w:rsidP="00722BFC">
            <w:r>
              <w:rPr>
                <w:noProof/>
              </w:rPr>
              <w:drawing>
                <wp:anchor distT="0" distB="0" distL="114300" distR="114300" simplePos="0" relativeHeight="251677696" behindDoc="1" locked="0" layoutInCell="1" allowOverlap="1" wp14:anchorId="4E138044" wp14:editId="755C3E34">
                  <wp:simplePos x="0" y="0"/>
                  <wp:positionH relativeFrom="column">
                    <wp:posOffset>31115</wp:posOffset>
                  </wp:positionH>
                  <wp:positionV relativeFrom="paragraph">
                    <wp:posOffset>45085</wp:posOffset>
                  </wp:positionV>
                  <wp:extent cx="548443" cy="598170"/>
                  <wp:effectExtent l="57150" t="57150" r="99695" b="87630"/>
                  <wp:wrapNone/>
                  <wp:docPr id="32" name="Picture 3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suit and ti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b="8721"/>
                          <a:stretch/>
                        </pic:blipFill>
                        <pic:spPr bwMode="auto">
                          <a:xfrm>
                            <a:off x="0" y="0"/>
                            <a:ext cx="548640" cy="59838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7178" w:type="dxa"/>
          </w:tcPr>
          <w:p w14:paraId="40FDCAA7" w14:textId="4AF5D9B2" w:rsidR="005419B5" w:rsidRPr="005678EF" w:rsidRDefault="005419B5" w:rsidP="00722BFC">
            <w:r>
              <w:t xml:space="preserve">Frank </w:t>
            </w:r>
            <w:proofErr w:type="spellStart"/>
            <w:r>
              <w:t>Opray</w:t>
            </w:r>
            <w:proofErr w:type="spellEnd"/>
            <w:r>
              <w:br/>
              <w:t>Director</w:t>
            </w:r>
            <w:r>
              <w:br/>
            </w:r>
            <w:r w:rsidR="006E6B2E">
              <w:t>B Comm</w:t>
            </w:r>
          </w:p>
        </w:tc>
      </w:tr>
    </w:tbl>
    <w:p w14:paraId="753124D1" w14:textId="77D6C46B" w:rsidR="006E6B2E" w:rsidRDefault="006E6B2E" w:rsidP="00C7666C"/>
    <w:p w14:paraId="748D918E" w14:textId="04447A6F" w:rsidR="00C7666C" w:rsidRDefault="00C7666C" w:rsidP="00C7666C">
      <w:r>
        <w:t>Directors who resigned or retired in the year ending June 202</w:t>
      </w:r>
      <w:r w:rsidR="006B2654">
        <w:t>1</w:t>
      </w:r>
      <w:r>
        <w:t xml:space="preserve">, </w:t>
      </w:r>
      <w:proofErr w:type="gramStart"/>
      <w:r>
        <w:t>were:</w:t>
      </w:r>
      <w:proofErr w:type="gramEnd"/>
      <w:r>
        <w:t xml:space="preserve"> </w:t>
      </w:r>
      <w:r w:rsidR="006E6B2E">
        <w:t>Lindy Gemmell</w:t>
      </w:r>
      <w:r>
        <w:t xml:space="preserve">.  </w:t>
      </w:r>
    </w:p>
    <w:p w14:paraId="014EF5B6" w14:textId="3D1A6CF5" w:rsidR="00834B45" w:rsidRDefault="00834B45" w:rsidP="00C7666C">
      <w:r>
        <w:t xml:space="preserve">The </w:t>
      </w:r>
      <w:proofErr w:type="spellStart"/>
      <w:r>
        <w:t>FFaRM</w:t>
      </w:r>
      <w:proofErr w:type="spellEnd"/>
      <w:r>
        <w:t xml:space="preserve"> Committee was co-ordinated by the Treasurer, Angie Jeyarajah who was joined by Courtney Colclough and Barb Mullen. Retired from the committee were: Gerald Mutubuki and Gareth Shaw.</w:t>
      </w:r>
    </w:p>
    <w:p w14:paraId="76697969" w14:textId="77777777" w:rsidR="00834B45" w:rsidRDefault="00834B45" w:rsidP="00834B45">
      <w:r>
        <w:t xml:space="preserve">Barbara Mullen co-ordinated the CASM Committee which included Stephanie Isherwood. Retired Committee members: Raksha Ravikumar </w:t>
      </w:r>
    </w:p>
    <w:p w14:paraId="5073E7A4" w14:textId="1A5F91D3" w:rsidR="00834B45" w:rsidRDefault="00834B45" w:rsidP="00834B45">
      <w:proofErr w:type="spellStart"/>
      <w:r>
        <w:t>Ania</w:t>
      </w:r>
      <w:proofErr w:type="spellEnd"/>
      <w:r>
        <w:t xml:space="preserve"> Ferenc continued as the Carer’s Committee Co-ordinator. Madeline McKenzie joined the Carer’s Committee.</w:t>
      </w:r>
      <w:r w:rsidR="00962A34">
        <w:t xml:space="preserve"> Fred Grima </w:t>
      </w:r>
      <w:r w:rsidR="006B2654">
        <w:t>and Russell Dowling contributed to the work of the committee.</w:t>
      </w:r>
    </w:p>
    <w:p w14:paraId="7615DBE9" w14:textId="6E995125" w:rsidR="00C7666C" w:rsidRDefault="00C7666C" w:rsidP="00C7666C">
      <w:r>
        <w:t xml:space="preserve">Our Development Committee members were: </w:t>
      </w:r>
      <w:proofErr w:type="spellStart"/>
      <w:r w:rsidRPr="00BA13D4">
        <w:t>Ania</w:t>
      </w:r>
      <w:proofErr w:type="spellEnd"/>
      <w:r w:rsidRPr="00BA13D4">
        <w:t xml:space="preserve"> Ferenc</w:t>
      </w:r>
      <w:r>
        <w:t xml:space="preserve">, Stephanie Isherwood, Courtney Colclough </w:t>
      </w:r>
      <w:r w:rsidR="006B2654">
        <w:t xml:space="preserve">(Co-ordinator) </w:t>
      </w:r>
      <w:r>
        <w:t xml:space="preserve">and Ashleigh Dougherty. </w:t>
      </w:r>
      <w:r w:rsidR="00834B45">
        <w:t xml:space="preserve">Members who retired </w:t>
      </w:r>
      <w:proofErr w:type="gramStart"/>
      <w:r w:rsidR="00834B45">
        <w:t>were:</w:t>
      </w:r>
      <w:proofErr w:type="gramEnd"/>
      <w:r w:rsidR="00834B45">
        <w:t xml:space="preserve"> Gerald Mutubuki </w:t>
      </w:r>
    </w:p>
    <w:p w14:paraId="24F9D933" w14:textId="5F32A544" w:rsidR="00C7666C" w:rsidRDefault="00C7666C" w:rsidP="00C7666C">
      <w:r>
        <w:t>We are always grateful to our consultants who bring specific areas of expertise. Our consultants for the year ending June 202</w:t>
      </w:r>
      <w:r w:rsidR="006B2654">
        <w:t>1</w:t>
      </w:r>
      <w:r>
        <w:t xml:space="preserve"> included: Linda Norman (HR), ex Director Bernadette O’Connor (Governance)</w:t>
      </w:r>
      <w:r w:rsidR="006B2654">
        <w:t xml:space="preserve"> and Mathew Moraes (</w:t>
      </w:r>
      <w:r w:rsidR="00A765FA">
        <w:t>Finance).</w:t>
      </w:r>
    </w:p>
    <w:p w14:paraId="3800991F" w14:textId="77777777" w:rsidR="00703348" w:rsidRDefault="00703348">
      <w:pPr>
        <w:spacing w:after="160" w:line="259" w:lineRule="auto"/>
        <w:rPr>
          <w:rFonts w:asciiTheme="majorHAnsi" w:eastAsiaTheme="majorEastAsia" w:hAnsiTheme="majorHAnsi" w:cstheme="majorBidi"/>
          <w:color w:val="2F5496" w:themeColor="accent1" w:themeShade="BF"/>
          <w:sz w:val="32"/>
          <w:szCs w:val="32"/>
        </w:rPr>
      </w:pPr>
    </w:p>
    <w:p w14:paraId="1ECA4BE0" w14:textId="1386DE08" w:rsidR="00834B45" w:rsidRDefault="00EF4BB3">
      <w:pPr>
        <w:spacing w:after="160" w:line="259" w:lineRule="auto"/>
        <w:rPr>
          <w:rFonts w:asciiTheme="majorHAnsi" w:eastAsiaTheme="majorEastAsia" w:hAnsiTheme="majorHAnsi" w:cstheme="majorBidi"/>
          <w:color w:val="2F5496" w:themeColor="accent1" w:themeShade="BF"/>
          <w:sz w:val="32"/>
          <w:szCs w:val="32"/>
        </w:rPr>
      </w:pPr>
      <w:r>
        <w:rPr>
          <w:noProof/>
          <w:lang w:eastAsia="en-AU"/>
        </w:rPr>
        <w:drawing>
          <wp:inline distT="0" distB="0" distL="0" distR="0" wp14:anchorId="0F285C98" wp14:editId="772E570B">
            <wp:extent cx="5731510" cy="459740"/>
            <wp:effectExtent l="0" t="0" r="0" b="0"/>
            <wp:docPr id="25"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p>
    <w:p w14:paraId="200E4EA6" w14:textId="193DFA75" w:rsidR="00C7666C" w:rsidRDefault="00C7666C" w:rsidP="00C7666C">
      <w:pPr>
        <w:pStyle w:val="Heading1"/>
      </w:pPr>
      <w:bookmarkStart w:id="5" w:name="_Toc84337443"/>
      <w:r>
        <w:lastRenderedPageBreak/>
        <w:t>Director Attendance</w:t>
      </w:r>
      <w:bookmarkEnd w:id="5"/>
    </w:p>
    <w:p w14:paraId="79BE2055" w14:textId="283BBC2A" w:rsidR="006D5F27" w:rsidRDefault="006D5F27" w:rsidP="006D5F27">
      <w:r>
        <w:t>In response to the demands of Covid, from October 2020, Board meetings were reduced to allow for a concentration of effort at the committee level.</w:t>
      </w:r>
      <w:r w:rsidR="005C26A1">
        <w:t xml:space="preserve"> </w:t>
      </w:r>
      <w:r>
        <w:t xml:space="preserve"> </w:t>
      </w:r>
      <w:r w:rsidR="000571F2">
        <w:t>Th</w:t>
      </w:r>
      <w:r w:rsidR="00FA3085">
        <w:t>e Constitution</w:t>
      </w:r>
      <w:r w:rsidR="000571F2">
        <w:t xml:space="preserve"> says: 28.1.2 </w:t>
      </w:r>
      <w:r w:rsidR="009323A3">
        <w:t>“</w:t>
      </w:r>
      <w:r w:rsidR="000571F2">
        <w:t>The Board must meet at least four times a year</w:t>
      </w:r>
      <w:r w:rsidR="009323A3">
        <w:t>”.</w:t>
      </w:r>
      <w:r w:rsidR="00FA3085">
        <w:t xml:space="preserve"> </w:t>
      </w:r>
      <w:r>
        <w:t>All meetings were held via Zoom, and in the context of a harsh lockdown for a large part of the year.</w:t>
      </w:r>
      <w:r w:rsidR="00722BFC">
        <w:t xml:space="preserve"> </w:t>
      </w:r>
      <w:r w:rsidR="0036323D">
        <w:t xml:space="preserve">Circular email voting on issues as they arose was utilised </w:t>
      </w:r>
      <w:r w:rsidR="00C414BE">
        <w:t xml:space="preserve">in between scheduled meetings. </w:t>
      </w:r>
      <w:r w:rsidR="00722BFC">
        <w:t>For the period Oct 2019 to Sept 2020, there were five meetings including the AGM.</w:t>
      </w:r>
    </w:p>
    <w:p w14:paraId="16AE5A65" w14:textId="77777777" w:rsidR="009323A3" w:rsidRPr="006D5F27" w:rsidRDefault="009323A3" w:rsidP="006D5F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843"/>
        <w:gridCol w:w="2306"/>
      </w:tblGrid>
      <w:tr w:rsidR="00C7666C" w:rsidRPr="00590C60" w14:paraId="4CF98C75" w14:textId="77777777" w:rsidTr="00722BFC">
        <w:tc>
          <w:tcPr>
            <w:tcW w:w="1701" w:type="dxa"/>
          </w:tcPr>
          <w:p w14:paraId="7A6E5890" w14:textId="77777777" w:rsidR="00C7666C" w:rsidRPr="00590C60" w:rsidRDefault="00C7666C" w:rsidP="00722BFC">
            <w:pPr>
              <w:spacing w:line="240" w:lineRule="auto"/>
              <w:rPr>
                <w:b/>
                <w:bCs/>
              </w:rPr>
            </w:pPr>
            <w:r w:rsidRPr="00590C60">
              <w:rPr>
                <w:b/>
                <w:bCs/>
              </w:rPr>
              <w:t>NAME</w:t>
            </w:r>
          </w:p>
        </w:tc>
        <w:tc>
          <w:tcPr>
            <w:tcW w:w="1701" w:type="dxa"/>
          </w:tcPr>
          <w:p w14:paraId="76488FA9" w14:textId="77777777" w:rsidR="00C7666C" w:rsidRPr="00590C60" w:rsidRDefault="00C7666C" w:rsidP="00722BFC">
            <w:pPr>
              <w:spacing w:line="240" w:lineRule="auto"/>
              <w:rPr>
                <w:b/>
                <w:bCs/>
              </w:rPr>
            </w:pPr>
            <w:r w:rsidRPr="00590C60">
              <w:rPr>
                <w:b/>
                <w:bCs/>
              </w:rPr>
              <w:t>No of meetings attended</w:t>
            </w:r>
          </w:p>
        </w:tc>
        <w:tc>
          <w:tcPr>
            <w:tcW w:w="1843" w:type="dxa"/>
          </w:tcPr>
          <w:p w14:paraId="58BC3044" w14:textId="77777777" w:rsidR="00C7666C" w:rsidRPr="00590C60" w:rsidRDefault="00C7666C" w:rsidP="00722BFC">
            <w:pPr>
              <w:spacing w:line="240" w:lineRule="auto"/>
              <w:rPr>
                <w:b/>
                <w:bCs/>
              </w:rPr>
            </w:pPr>
            <w:r w:rsidRPr="00590C60">
              <w:rPr>
                <w:b/>
                <w:bCs/>
              </w:rPr>
              <w:t>No of meetings eligible to attend</w:t>
            </w:r>
          </w:p>
        </w:tc>
        <w:tc>
          <w:tcPr>
            <w:tcW w:w="2306" w:type="dxa"/>
          </w:tcPr>
          <w:p w14:paraId="469493DE" w14:textId="77777777" w:rsidR="00C7666C" w:rsidRPr="00590C60" w:rsidRDefault="00C7666C" w:rsidP="00722BFC">
            <w:pPr>
              <w:spacing w:line="240" w:lineRule="auto"/>
              <w:rPr>
                <w:b/>
                <w:bCs/>
              </w:rPr>
            </w:pPr>
            <w:r>
              <w:rPr>
                <w:b/>
                <w:bCs/>
              </w:rPr>
              <w:t>Length of service</w:t>
            </w:r>
          </w:p>
        </w:tc>
      </w:tr>
      <w:tr w:rsidR="00C7666C" w14:paraId="2380A407" w14:textId="77777777" w:rsidTr="00722BFC">
        <w:tc>
          <w:tcPr>
            <w:tcW w:w="1701" w:type="dxa"/>
          </w:tcPr>
          <w:p w14:paraId="1C8E320F" w14:textId="77777777" w:rsidR="00C7666C" w:rsidRDefault="00C7666C" w:rsidP="00722BFC">
            <w:pPr>
              <w:spacing w:line="240" w:lineRule="auto"/>
            </w:pPr>
            <w:r>
              <w:t>Barbara Mullen</w:t>
            </w:r>
          </w:p>
        </w:tc>
        <w:tc>
          <w:tcPr>
            <w:tcW w:w="1701" w:type="dxa"/>
          </w:tcPr>
          <w:p w14:paraId="16231CDA" w14:textId="487E2C2E" w:rsidR="00C7666C" w:rsidRDefault="00722BFC" w:rsidP="00722BFC">
            <w:pPr>
              <w:spacing w:line="240" w:lineRule="auto"/>
            </w:pPr>
            <w:r>
              <w:t>5</w:t>
            </w:r>
          </w:p>
        </w:tc>
        <w:tc>
          <w:tcPr>
            <w:tcW w:w="1843" w:type="dxa"/>
          </w:tcPr>
          <w:p w14:paraId="5C16A1E6" w14:textId="7F2E39FE" w:rsidR="00C7666C" w:rsidRDefault="00722BFC" w:rsidP="00722BFC">
            <w:pPr>
              <w:spacing w:line="240" w:lineRule="auto"/>
            </w:pPr>
            <w:r>
              <w:t>5</w:t>
            </w:r>
          </w:p>
        </w:tc>
        <w:tc>
          <w:tcPr>
            <w:tcW w:w="2306" w:type="dxa"/>
          </w:tcPr>
          <w:p w14:paraId="6B4DD210" w14:textId="77777777" w:rsidR="00C7666C" w:rsidRDefault="00C7666C" w:rsidP="00722BFC">
            <w:pPr>
              <w:spacing w:line="240" w:lineRule="auto"/>
            </w:pPr>
            <w:r>
              <w:t>May 2015 - present</w:t>
            </w:r>
          </w:p>
        </w:tc>
      </w:tr>
      <w:tr w:rsidR="00C7666C" w14:paraId="2A30DF0C" w14:textId="77777777" w:rsidTr="00722BFC">
        <w:tc>
          <w:tcPr>
            <w:tcW w:w="1701" w:type="dxa"/>
          </w:tcPr>
          <w:p w14:paraId="19216FE5" w14:textId="4C3CEB09" w:rsidR="00C7666C" w:rsidRDefault="00834B45" w:rsidP="00722BFC">
            <w:pPr>
              <w:spacing w:line="240" w:lineRule="auto"/>
            </w:pPr>
            <w:r>
              <w:t>Angelina Jeyarajah</w:t>
            </w:r>
          </w:p>
        </w:tc>
        <w:tc>
          <w:tcPr>
            <w:tcW w:w="1701" w:type="dxa"/>
          </w:tcPr>
          <w:p w14:paraId="32CE6561" w14:textId="10EDB32B" w:rsidR="00C7666C" w:rsidRDefault="006D23E3" w:rsidP="00722BFC">
            <w:pPr>
              <w:spacing w:line="240" w:lineRule="auto"/>
            </w:pPr>
            <w:r>
              <w:t>4</w:t>
            </w:r>
          </w:p>
        </w:tc>
        <w:tc>
          <w:tcPr>
            <w:tcW w:w="1843" w:type="dxa"/>
          </w:tcPr>
          <w:p w14:paraId="33141521" w14:textId="3D73BCD5" w:rsidR="00C7666C" w:rsidRDefault="00722BFC" w:rsidP="00722BFC">
            <w:pPr>
              <w:spacing w:line="240" w:lineRule="auto"/>
            </w:pPr>
            <w:r>
              <w:t>5</w:t>
            </w:r>
          </w:p>
        </w:tc>
        <w:tc>
          <w:tcPr>
            <w:tcW w:w="2306" w:type="dxa"/>
          </w:tcPr>
          <w:p w14:paraId="247B5321" w14:textId="11B9EAF9" w:rsidR="00C7666C" w:rsidRDefault="00C7666C" w:rsidP="00722BFC">
            <w:pPr>
              <w:spacing w:line="240" w:lineRule="auto"/>
            </w:pPr>
            <w:r>
              <w:t>May 201</w:t>
            </w:r>
            <w:r w:rsidR="00555C3F">
              <w:t>9</w:t>
            </w:r>
            <w:r>
              <w:t xml:space="preserve"> – present</w:t>
            </w:r>
          </w:p>
        </w:tc>
      </w:tr>
      <w:tr w:rsidR="00C7666C" w14:paraId="15A373F9" w14:textId="77777777" w:rsidTr="00722BFC">
        <w:tc>
          <w:tcPr>
            <w:tcW w:w="1701" w:type="dxa"/>
          </w:tcPr>
          <w:p w14:paraId="2FE9A2D5" w14:textId="02302777" w:rsidR="00C7666C" w:rsidRDefault="00834B45" w:rsidP="00722BFC">
            <w:pPr>
              <w:spacing w:line="240" w:lineRule="auto"/>
            </w:pPr>
            <w:r>
              <w:t>Lindy Gemmell</w:t>
            </w:r>
          </w:p>
        </w:tc>
        <w:tc>
          <w:tcPr>
            <w:tcW w:w="1701" w:type="dxa"/>
          </w:tcPr>
          <w:p w14:paraId="31188631" w14:textId="35FC6D3A" w:rsidR="00C7666C" w:rsidRDefault="00ED76D4" w:rsidP="00722BFC">
            <w:pPr>
              <w:spacing w:line="240" w:lineRule="auto"/>
            </w:pPr>
            <w:r>
              <w:t>2</w:t>
            </w:r>
          </w:p>
        </w:tc>
        <w:tc>
          <w:tcPr>
            <w:tcW w:w="1843" w:type="dxa"/>
          </w:tcPr>
          <w:p w14:paraId="14E0E437" w14:textId="362C7EB3" w:rsidR="00C7666C" w:rsidRDefault="00ED76D4" w:rsidP="00722BFC">
            <w:pPr>
              <w:spacing w:line="240" w:lineRule="auto"/>
            </w:pPr>
            <w:r>
              <w:t>2</w:t>
            </w:r>
          </w:p>
        </w:tc>
        <w:tc>
          <w:tcPr>
            <w:tcW w:w="2306" w:type="dxa"/>
          </w:tcPr>
          <w:p w14:paraId="129FC05D" w14:textId="550238B2" w:rsidR="00C7666C" w:rsidRDefault="00C7666C" w:rsidP="00722BFC">
            <w:pPr>
              <w:spacing w:line="240" w:lineRule="auto"/>
            </w:pPr>
            <w:r>
              <w:t xml:space="preserve">May 2019 – </w:t>
            </w:r>
            <w:r w:rsidR="005B202E">
              <w:t>May 2020</w:t>
            </w:r>
          </w:p>
        </w:tc>
      </w:tr>
      <w:tr w:rsidR="00C7666C" w14:paraId="6E22562A" w14:textId="77777777" w:rsidTr="00722BFC">
        <w:tc>
          <w:tcPr>
            <w:tcW w:w="1701" w:type="dxa"/>
          </w:tcPr>
          <w:p w14:paraId="3AA4D62C" w14:textId="29A1BD5C" w:rsidR="00C7666C" w:rsidRDefault="00834B45" w:rsidP="00722BFC">
            <w:pPr>
              <w:spacing w:line="240" w:lineRule="auto"/>
            </w:pPr>
            <w:r>
              <w:t xml:space="preserve">Frank </w:t>
            </w:r>
            <w:proofErr w:type="spellStart"/>
            <w:r>
              <w:t>Opray</w:t>
            </w:r>
            <w:proofErr w:type="spellEnd"/>
          </w:p>
        </w:tc>
        <w:tc>
          <w:tcPr>
            <w:tcW w:w="1701" w:type="dxa"/>
          </w:tcPr>
          <w:p w14:paraId="60B93118" w14:textId="1BB4292C" w:rsidR="00C7666C" w:rsidRDefault="00ED76D4" w:rsidP="00722BFC">
            <w:pPr>
              <w:spacing w:line="240" w:lineRule="auto"/>
            </w:pPr>
            <w:r>
              <w:t>2</w:t>
            </w:r>
          </w:p>
        </w:tc>
        <w:tc>
          <w:tcPr>
            <w:tcW w:w="1843" w:type="dxa"/>
          </w:tcPr>
          <w:p w14:paraId="3B9D6120" w14:textId="279FF4AE" w:rsidR="00C7666C" w:rsidRDefault="00ED76D4" w:rsidP="00722BFC">
            <w:pPr>
              <w:spacing w:line="240" w:lineRule="auto"/>
            </w:pPr>
            <w:r>
              <w:t>2</w:t>
            </w:r>
          </w:p>
        </w:tc>
        <w:tc>
          <w:tcPr>
            <w:tcW w:w="2306" w:type="dxa"/>
          </w:tcPr>
          <w:p w14:paraId="1FA3E8AF" w14:textId="0389BCF2" w:rsidR="00C7666C" w:rsidRDefault="008830B3" w:rsidP="00722BFC">
            <w:pPr>
              <w:spacing w:line="240" w:lineRule="auto"/>
            </w:pPr>
            <w:r>
              <w:t>June 2021</w:t>
            </w:r>
            <w:r w:rsidR="00C7666C">
              <w:t xml:space="preserve"> – present</w:t>
            </w:r>
          </w:p>
        </w:tc>
      </w:tr>
    </w:tbl>
    <w:p w14:paraId="167EC276" w14:textId="77777777" w:rsidR="00C7666C" w:rsidRDefault="00C7666C" w:rsidP="00C7666C">
      <w:pPr>
        <w:spacing w:after="160" w:line="259" w:lineRule="auto"/>
      </w:pPr>
    </w:p>
    <w:p w14:paraId="284A7894" w14:textId="77777777" w:rsidR="00C7666C" w:rsidRDefault="00C7666C" w:rsidP="00C7666C">
      <w:pPr>
        <w:spacing w:after="160" w:line="259" w:lineRule="auto"/>
      </w:pPr>
    </w:p>
    <w:p w14:paraId="4C62ACBA" w14:textId="6E4BC09C" w:rsidR="00C7666C" w:rsidRDefault="00ED6874" w:rsidP="00C7666C">
      <w:pPr>
        <w:spacing w:after="160" w:line="259" w:lineRule="auto"/>
      </w:pPr>
      <w:r>
        <w:t xml:space="preserve">The </w:t>
      </w:r>
      <w:r w:rsidR="00D7372A">
        <w:t xml:space="preserve">challenges of Covid were many and </w:t>
      </w:r>
      <w:r w:rsidR="00EA5C15">
        <w:t xml:space="preserve">the response of BPD Community to consciously pare back commitments to manage the increased workload while continuing to </w:t>
      </w:r>
      <w:r w:rsidR="00387C4A">
        <w:t>develop</w:t>
      </w:r>
      <w:r w:rsidR="00D42BAD">
        <w:t xml:space="preserve"> a collaborative environment with all volunteers</w:t>
      </w:r>
      <w:r w:rsidR="00F3174D">
        <w:t xml:space="preserve"> </w:t>
      </w:r>
      <w:r w:rsidR="00387C4A">
        <w:t xml:space="preserve">resulted in </w:t>
      </w:r>
      <w:r w:rsidR="00E41759">
        <w:t xml:space="preserve">an organisation ready to meet the </w:t>
      </w:r>
      <w:r w:rsidR="00DD29A4">
        <w:t>future. The sustainability of the organisation is ever to the forefront of our decisions</w:t>
      </w:r>
      <w:r w:rsidR="00921C25">
        <w:t xml:space="preserve"> and managing the workload of the volunteers is paramount while we lack the paid staff to do the work.</w:t>
      </w:r>
    </w:p>
    <w:p w14:paraId="291262FE" w14:textId="77777777" w:rsidR="00C7666C" w:rsidRDefault="00C7666C" w:rsidP="00C7666C">
      <w:pPr>
        <w:spacing w:after="160" w:line="259" w:lineRule="auto"/>
      </w:pPr>
    </w:p>
    <w:p w14:paraId="799F7A85" w14:textId="77777777" w:rsidR="00C7666C" w:rsidRDefault="00C7666C" w:rsidP="00C7666C">
      <w:pPr>
        <w:spacing w:after="160" w:line="259" w:lineRule="auto"/>
      </w:pPr>
    </w:p>
    <w:p w14:paraId="05A8EFC2" w14:textId="7ED311EB" w:rsidR="00C7666C" w:rsidRDefault="00C7666C" w:rsidP="00C7666C">
      <w:pPr>
        <w:spacing w:after="160" w:line="259" w:lineRule="auto"/>
      </w:pPr>
    </w:p>
    <w:p w14:paraId="026365A0" w14:textId="77777777" w:rsidR="00C7666C" w:rsidRDefault="00C7666C" w:rsidP="00C7666C">
      <w:pPr>
        <w:spacing w:after="160" w:line="259" w:lineRule="auto"/>
      </w:pPr>
    </w:p>
    <w:p w14:paraId="2681E806" w14:textId="77777777" w:rsidR="00C7666C" w:rsidRDefault="00C7666C" w:rsidP="00C7666C">
      <w:pPr>
        <w:spacing w:after="160" w:line="259" w:lineRule="auto"/>
      </w:pPr>
    </w:p>
    <w:p w14:paraId="323BA2E0" w14:textId="77777777" w:rsidR="00C7666C" w:rsidRDefault="00C7666C" w:rsidP="00C7666C">
      <w:pPr>
        <w:spacing w:after="160" w:line="259" w:lineRule="auto"/>
      </w:pPr>
    </w:p>
    <w:p w14:paraId="30970AD0" w14:textId="77777777" w:rsidR="00C7666C" w:rsidRDefault="00C7666C" w:rsidP="00C7666C">
      <w:pPr>
        <w:spacing w:after="160" w:line="259" w:lineRule="auto"/>
      </w:pPr>
    </w:p>
    <w:p w14:paraId="17F6EBDB" w14:textId="2D86A7B4" w:rsidR="00C7666C" w:rsidRDefault="00C7666C" w:rsidP="00C7666C">
      <w:pPr>
        <w:spacing w:after="160" w:line="259" w:lineRule="auto"/>
        <w:rPr>
          <w:rFonts w:asciiTheme="majorHAnsi" w:eastAsiaTheme="majorEastAsia" w:hAnsiTheme="majorHAnsi" w:cstheme="majorBidi"/>
          <w:color w:val="2F5496" w:themeColor="accent1" w:themeShade="BF"/>
          <w:sz w:val="32"/>
          <w:szCs w:val="32"/>
        </w:rPr>
      </w:pPr>
      <w:r>
        <w:rPr>
          <w:noProof/>
          <w:lang w:eastAsia="en-AU"/>
        </w:rPr>
        <w:drawing>
          <wp:inline distT="0" distB="0" distL="0" distR="0" wp14:anchorId="21DC6B93" wp14:editId="768F9EFC">
            <wp:extent cx="5731510" cy="459740"/>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r>
        <w:br w:type="page"/>
      </w:r>
    </w:p>
    <w:p w14:paraId="76C2F2DE" w14:textId="77777777" w:rsidR="00C7666C" w:rsidRDefault="00C7666C" w:rsidP="00C7666C">
      <w:pPr>
        <w:pStyle w:val="Heading1"/>
      </w:pPr>
      <w:bookmarkStart w:id="6" w:name="_Toc84337444"/>
      <w:r>
        <w:lastRenderedPageBreak/>
        <w:t>Pro bono contributions</w:t>
      </w:r>
      <w:bookmarkEnd w:id="6"/>
    </w:p>
    <w:p w14:paraId="2FEC2556" w14:textId="3703E364" w:rsidR="00C7666C" w:rsidRDefault="00C7666C" w:rsidP="00C7666C">
      <w:r>
        <w:t>The work of BPD Community is undertaken by volunteers: our people are our wealth. We take this opportunity to thank all who have contributed to the work of the organisation. Your reward is the knowledge that your work has made a powerful, positive difference in the lives of people, you have been a part of a team dedicated to creating change.</w:t>
      </w:r>
      <w:r w:rsidR="00DC42D3">
        <w:t xml:space="preserve"> Thank you </w:t>
      </w:r>
      <w:proofErr w:type="gramStart"/>
      <w:r w:rsidR="00DC42D3">
        <w:t>to</w:t>
      </w:r>
      <w:proofErr w:type="gramEnd"/>
      <w:r w:rsidR="00DC42D3">
        <w:t xml:space="preserve"> 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C7666C" w:rsidRPr="008F2669" w14:paraId="35756CD0" w14:textId="567826F4" w:rsidTr="00722BFC">
        <w:tc>
          <w:tcPr>
            <w:tcW w:w="3005" w:type="dxa"/>
          </w:tcPr>
          <w:p w14:paraId="5693BFEC" w14:textId="77777777" w:rsidR="00C7666C" w:rsidRPr="008F2669" w:rsidRDefault="00C7666C" w:rsidP="00E52472">
            <w:pPr>
              <w:spacing w:line="240" w:lineRule="auto"/>
              <w:rPr>
                <w:b/>
                <w:bCs/>
              </w:rPr>
            </w:pPr>
            <w:r w:rsidRPr="008F2669">
              <w:rPr>
                <w:b/>
                <w:bCs/>
              </w:rPr>
              <w:t>Name</w:t>
            </w:r>
          </w:p>
        </w:tc>
        <w:tc>
          <w:tcPr>
            <w:tcW w:w="3006" w:type="dxa"/>
          </w:tcPr>
          <w:p w14:paraId="7D36AC1A" w14:textId="70422895" w:rsidR="00C7666C" w:rsidRPr="008F2669" w:rsidRDefault="00C7666C" w:rsidP="00E52472">
            <w:pPr>
              <w:spacing w:line="240" w:lineRule="auto"/>
              <w:rPr>
                <w:b/>
                <w:bCs/>
              </w:rPr>
            </w:pPr>
            <w:r>
              <w:rPr>
                <w:b/>
                <w:bCs/>
              </w:rPr>
              <w:t>Contribution</w:t>
            </w:r>
            <w:r w:rsidR="00DE595A">
              <w:rPr>
                <w:b/>
                <w:bCs/>
              </w:rPr>
              <w:t xml:space="preserve"> in hours</w:t>
            </w:r>
          </w:p>
        </w:tc>
        <w:tc>
          <w:tcPr>
            <w:tcW w:w="3006" w:type="dxa"/>
          </w:tcPr>
          <w:p w14:paraId="5A7B3FE5" w14:textId="0D403930" w:rsidR="00C7666C" w:rsidRDefault="00C7666C" w:rsidP="00E52472">
            <w:pPr>
              <w:spacing w:line="240" w:lineRule="auto"/>
              <w:rPr>
                <w:b/>
                <w:bCs/>
              </w:rPr>
            </w:pPr>
            <w:r>
              <w:rPr>
                <w:b/>
                <w:bCs/>
              </w:rPr>
              <w:t>Contribution</w:t>
            </w:r>
            <w:r w:rsidR="00DE595A">
              <w:rPr>
                <w:b/>
                <w:bCs/>
              </w:rPr>
              <w:t xml:space="preserve"> in $s</w:t>
            </w:r>
          </w:p>
        </w:tc>
      </w:tr>
      <w:tr w:rsidR="00C7666C" w14:paraId="44FE8234" w14:textId="454F2B8D" w:rsidTr="00722BFC">
        <w:tc>
          <w:tcPr>
            <w:tcW w:w="3005" w:type="dxa"/>
            <w:vAlign w:val="bottom"/>
          </w:tcPr>
          <w:p w14:paraId="74DC3BB4" w14:textId="1D6BA72F" w:rsidR="00C7666C" w:rsidRDefault="00C7666C" w:rsidP="00E52472">
            <w:pPr>
              <w:spacing w:line="240" w:lineRule="auto"/>
            </w:pPr>
            <w:r>
              <w:rPr>
                <w:rFonts w:ascii="Calibri" w:hAnsi="Calibri" w:cs="Calibri"/>
                <w:color w:val="000000"/>
              </w:rPr>
              <w:t>Barb Mullen</w:t>
            </w:r>
          </w:p>
        </w:tc>
        <w:tc>
          <w:tcPr>
            <w:tcW w:w="3006" w:type="dxa"/>
          </w:tcPr>
          <w:p w14:paraId="3FEB67EB" w14:textId="35B2C048" w:rsidR="00C7666C" w:rsidRDefault="00555C3F" w:rsidP="00E52472">
            <w:pPr>
              <w:spacing w:line="240" w:lineRule="auto"/>
            </w:pPr>
            <w:r>
              <w:t>13</w:t>
            </w:r>
            <w:r w:rsidR="009C49F3">
              <w:t>50.5</w:t>
            </w:r>
          </w:p>
        </w:tc>
        <w:tc>
          <w:tcPr>
            <w:tcW w:w="3006" w:type="dxa"/>
          </w:tcPr>
          <w:p w14:paraId="0946A7A1" w14:textId="5D7A58D1" w:rsidR="00C7666C" w:rsidRDefault="00555C3F" w:rsidP="00E52472">
            <w:pPr>
              <w:spacing w:line="240" w:lineRule="auto"/>
            </w:pPr>
            <w:r>
              <w:t>$</w:t>
            </w:r>
            <w:r w:rsidR="009C49F3">
              <w:t>63</w:t>
            </w:r>
            <w:r w:rsidR="00DD66A3">
              <w:t>,196</w:t>
            </w:r>
          </w:p>
        </w:tc>
      </w:tr>
      <w:tr w:rsidR="00F07489" w14:paraId="08379724" w14:textId="77777777" w:rsidTr="000437AD">
        <w:tc>
          <w:tcPr>
            <w:tcW w:w="3005" w:type="dxa"/>
            <w:vAlign w:val="bottom"/>
          </w:tcPr>
          <w:p w14:paraId="38ECC4F6" w14:textId="77777777" w:rsidR="00F07489" w:rsidRDefault="00F07489" w:rsidP="00E52472">
            <w:pPr>
              <w:spacing w:line="240" w:lineRule="auto"/>
            </w:pPr>
            <w:r w:rsidRPr="00C7666C">
              <w:t>Anna Ferenc</w:t>
            </w:r>
          </w:p>
        </w:tc>
        <w:tc>
          <w:tcPr>
            <w:tcW w:w="3006" w:type="dxa"/>
          </w:tcPr>
          <w:p w14:paraId="6E4CED9A" w14:textId="77777777" w:rsidR="00F07489" w:rsidRDefault="00F07489" w:rsidP="00E52472">
            <w:pPr>
              <w:spacing w:line="240" w:lineRule="auto"/>
            </w:pPr>
            <w:r>
              <w:t>148.5</w:t>
            </w:r>
          </w:p>
        </w:tc>
        <w:tc>
          <w:tcPr>
            <w:tcW w:w="3006" w:type="dxa"/>
          </w:tcPr>
          <w:p w14:paraId="18441DCA" w14:textId="77777777" w:rsidR="00F07489" w:rsidRDefault="00F07489" w:rsidP="00E52472">
            <w:pPr>
              <w:spacing w:line="240" w:lineRule="auto"/>
            </w:pPr>
            <w:r>
              <w:t>$6,805</w:t>
            </w:r>
          </w:p>
        </w:tc>
      </w:tr>
      <w:tr w:rsidR="002A5FA2" w14:paraId="0E1370F6" w14:textId="77777777" w:rsidTr="000437AD">
        <w:tc>
          <w:tcPr>
            <w:tcW w:w="3005" w:type="dxa"/>
            <w:vAlign w:val="bottom"/>
          </w:tcPr>
          <w:p w14:paraId="6D7E5326" w14:textId="00117DDE" w:rsidR="002A5FA2" w:rsidRPr="00C7666C" w:rsidRDefault="002A5FA2" w:rsidP="00E52472">
            <w:pPr>
              <w:spacing w:line="240" w:lineRule="auto"/>
            </w:pPr>
            <w:r>
              <w:t>Lindy Gemmell</w:t>
            </w:r>
          </w:p>
        </w:tc>
        <w:tc>
          <w:tcPr>
            <w:tcW w:w="3006" w:type="dxa"/>
          </w:tcPr>
          <w:p w14:paraId="2248C095" w14:textId="1FB512BF" w:rsidR="002A5FA2" w:rsidRDefault="002A5FA2" w:rsidP="00E52472">
            <w:pPr>
              <w:spacing w:line="240" w:lineRule="auto"/>
            </w:pPr>
            <w:r>
              <w:t>110</w:t>
            </w:r>
          </w:p>
        </w:tc>
        <w:tc>
          <w:tcPr>
            <w:tcW w:w="3006" w:type="dxa"/>
          </w:tcPr>
          <w:p w14:paraId="5C10DDA2" w14:textId="03CB9E26" w:rsidR="002A5FA2" w:rsidRDefault="002A5FA2" w:rsidP="00E52472">
            <w:pPr>
              <w:spacing w:line="240" w:lineRule="auto"/>
            </w:pPr>
            <w:r>
              <w:t>$5,970</w:t>
            </w:r>
          </w:p>
        </w:tc>
      </w:tr>
      <w:tr w:rsidR="00F07489" w14:paraId="276CBB0E" w14:textId="77777777" w:rsidTr="00722BFC">
        <w:tc>
          <w:tcPr>
            <w:tcW w:w="3005" w:type="dxa"/>
            <w:vAlign w:val="bottom"/>
          </w:tcPr>
          <w:p w14:paraId="1C79FB00" w14:textId="464B4E20" w:rsidR="00F07489" w:rsidRDefault="007D16B3" w:rsidP="00E52472">
            <w:pPr>
              <w:spacing w:line="240" w:lineRule="auto"/>
              <w:rPr>
                <w:rFonts w:ascii="Calibri" w:hAnsi="Calibri" w:cs="Calibri"/>
                <w:color w:val="000000"/>
              </w:rPr>
            </w:pPr>
            <w:r>
              <w:rPr>
                <w:rFonts w:ascii="Calibri" w:hAnsi="Calibri" w:cs="Calibri"/>
                <w:color w:val="000000"/>
              </w:rPr>
              <w:t>Angelina Jeyarajah</w:t>
            </w:r>
          </w:p>
        </w:tc>
        <w:tc>
          <w:tcPr>
            <w:tcW w:w="3006" w:type="dxa"/>
          </w:tcPr>
          <w:p w14:paraId="0E9EFC41" w14:textId="2E1B1A63" w:rsidR="00F07489" w:rsidRDefault="007D16B3" w:rsidP="00E52472">
            <w:pPr>
              <w:spacing w:line="240" w:lineRule="auto"/>
            </w:pPr>
            <w:r>
              <w:t>106.5</w:t>
            </w:r>
          </w:p>
        </w:tc>
        <w:tc>
          <w:tcPr>
            <w:tcW w:w="3006" w:type="dxa"/>
          </w:tcPr>
          <w:p w14:paraId="04400782" w14:textId="6287A2AF" w:rsidR="00F07489" w:rsidRDefault="002A5FA2" w:rsidP="00E52472">
            <w:pPr>
              <w:spacing w:line="240" w:lineRule="auto"/>
            </w:pPr>
            <w:r>
              <w:t>$4,845</w:t>
            </w:r>
          </w:p>
        </w:tc>
      </w:tr>
      <w:tr w:rsidR="00EB61C1" w14:paraId="26B8379C" w14:textId="77777777" w:rsidTr="00722BFC">
        <w:tc>
          <w:tcPr>
            <w:tcW w:w="3005" w:type="dxa"/>
            <w:vAlign w:val="bottom"/>
          </w:tcPr>
          <w:p w14:paraId="05FABF55" w14:textId="323467A4" w:rsidR="00EB61C1" w:rsidRDefault="00EB61C1" w:rsidP="00E52472">
            <w:pPr>
              <w:spacing w:line="240" w:lineRule="auto"/>
              <w:rPr>
                <w:rFonts w:ascii="Calibri" w:hAnsi="Calibri" w:cs="Calibri"/>
                <w:color w:val="000000"/>
              </w:rPr>
            </w:pPr>
            <w:r w:rsidRPr="00C7666C">
              <w:t>Mitchell Kane</w:t>
            </w:r>
          </w:p>
        </w:tc>
        <w:tc>
          <w:tcPr>
            <w:tcW w:w="3006" w:type="dxa"/>
          </w:tcPr>
          <w:p w14:paraId="7F8ADAB2" w14:textId="1F78BBF2" w:rsidR="00EB61C1" w:rsidRDefault="00EB61C1" w:rsidP="00E52472">
            <w:pPr>
              <w:spacing w:line="240" w:lineRule="auto"/>
            </w:pPr>
            <w:r>
              <w:t>102.5</w:t>
            </w:r>
          </w:p>
        </w:tc>
        <w:tc>
          <w:tcPr>
            <w:tcW w:w="3006" w:type="dxa"/>
          </w:tcPr>
          <w:p w14:paraId="0CF4CF0F" w14:textId="75CF03AF" w:rsidR="00EB61C1" w:rsidRDefault="00EB61C1" w:rsidP="00E52472">
            <w:pPr>
              <w:spacing w:line="240" w:lineRule="auto"/>
            </w:pPr>
            <w:r>
              <w:t>$4,735</w:t>
            </w:r>
          </w:p>
        </w:tc>
      </w:tr>
      <w:tr w:rsidR="00F07489" w14:paraId="410B7E60" w14:textId="77777777" w:rsidTr="000437AD">
        <w:tc>
          <w:tcPr>
            <w:tcW w:w="3005" w:type="dxa"/>
            <w:vAlign w:val="bottom"/>
          </w:tcPr>
          <w:p w14:paraId="0AA8130C" w14:textId="77777777" w:rsidR="00F07489" w:rsidRDefault="00F07489" w:rsidP="00E52472">
            <w:pPr>
              <w:spacing w:line="240" w:lineRule="auto"/>
            </w:pPr>
            <w:r w:rsidRPr="00C7666C">
              <w:t>Courtney Colclough</w:t>
            </w:r>
          </w:p>
        </w:tc>
        <w:tc>
          <w:tcPr>
            <w:tcW w:w="3006" w:type="dxa"/>
          </w:tcPr>
          <w:p w14:paraId="6CEF7645" w14:textId="77777777" w:rsidR="00F07489" w:rsidRDefault="00F07489" w:rsidP="00E52472">
            <w:pPr>
              <w:spacing w:line="240" w:lineRule="auto"/>
            </w:pPr>
            <w:r>
              <w:t>100</w:t>
            </w:r>
          </w:p>
        </w:tc>
        <w:tc>
          <w:tcPr>
            <w:tcW w:w="3006" w:type="dxa"/>
          </w:tcPr>
          <w:p w14:paraId="399916C6" w14:textId="77777777" w:rsidR="00F07489" w:rsidRDefault="00F07489" w:rsidP="00E52472">
            <w:pPr>
              <w:spacing w:line="240" w:lineRule="auto"/>
            </w:pPr>
            <w:r>
              <w:t>$4,645</w:t>
            </w:r>
          </w:p>
        </w:tc>
      </w:tr>
      <w:tr w:rsidR="0093641A" w14:paraId="3C9DF8A6" w14:textId="77777777" w:rsidTr="000437AD">
        <w:tc>
          <w:tcPr>
            <w:tcW w:w="3005" w:type="dxa"/>
            <w:vAlign w:val="bottom"/>
          </w:tcPr>
          <w:p w14:paraId="260297FD" w14:textId="77777777" w:rsidR="0093641A" w:rsidRDefault="0093641A" w:rsidP="00E52472">
            <w:pPr>
              <w:spacing w:line="240" w:lineRule="auto"/>
            </w:pPr>
            <w:r w:rsidRPr="00C7666C">
              <w:t>Russell Dowling</w:t>
            </w:r>
          </w:p>
        </w:tc>
        <w:tc>
          <w:tcPr>
            <w:tcW w:w="3006" w:type="dxa"/>
          </w:tcPr>
          <w:p w14:paraId="4C8D91B6" w14:textId="77777777" w:rsidR="0093641A" w:rsidRDefault="0093641A" w:rsidP="00E52472">
            <w:pPr>
              <w:spacing w:line="240" w:lineRule="auto"/>
            </w:pPr>
            <w:r>
              <w:t>59</w:t>
            </w:r>
          </w:p>
        </w:tc>
        <w:tc>
          <w:tcPr>
            <w:tcW w:w="3006" w:type="dxa"/>
          </w:tcPr>
          <w:p w14:paraId="6E1BD3EC" w14:textId="77777777" w:rsidR="0093641A" w:rsidRDefault="0093641A" w:rsidP="00E52472">
            <w:pPr>
              <w:spacing w:line="240" w:lineRule="auto"/>
            </w:pPr>
            <w:r>
              <w:t>$3,118</w:t>
            </w:r>
          </w:p>
        </w:tc>
      </w:tr>
      <w:tr w:rsidR="00EB61C1" w14:paraId="46E3DDC1" w14:textId="77777777" w:rsidTr="00722BFC">
        <w:tc>
          <w:tcPr>
            <w:tcW w:w="3005" w:type="dxa"/>
            <w:vAlign w:val="bottom"/>
          </w:tcPr>
          <w:p w14:paraId="6BADED72" w14:textId="6461C15E" w:rsidR="00EB61C1" w:rsidRDefault="00EB61C1" w:rsidP="00E52472">
            <w:pPr>
              <w:spacing w:line="240" w:lineRule="auto"/>
              <w:rPr>
                <w:rFonts w:ascii="Calibri" w:hAnsi="Calibri" w:cs="Calibri"/>
                <w:color w:val="000000"/>
              </w:rPr>
            </w:pPr>
            <w:r w:rsidRPr="00C7666C">
              <w:t>Ciarán Pierce</w:t>
            </w:r>
          </w:p>
        </w:tc>
        <w:tc>
          <w:tcPr>
            <w:tcW w:w="3006" w:type="dxa"/>
          </w:tcPr>
          <w:p w14:paraId="0A7B154B" w14:textId="639C320B" w:rsidR="00EB61C1" w:rsidRDefault="00EB61C1" w:rsidP="00E52472">
            <w:pPr>
              <w:spacing w:line="240" w:lineRule="auto"/>
            </w:pPr>
            <w:r>
              <w:t>52.5</w:t>
            </w:r>
          </w:p>
        </w:tc>
        <w:tc>
          <w:tcPr>
            <w:tcW w:w="3006" w:type="dxa"/>
          </w:tcPr>
          <w:p w14:paraId="2EECA0DC" w14:textId="03749DF7" w:rsidR="00EB61C1" w:rsidRDefault="00EB61C1" w:rsidP="00E52472">
            <w:pPr>
              <w:spacing w:line="240" w:lineRule="auto"/>
            </w:pPr>
            <w:r>
              <w:t>$2,485</w:t>
            </w:r>
          </w:p>
        </w:tc>
      </w:tr>
      <w:tr w:rsidR="0093641A" w14:paraId="361C85DC" w14:textId="77777777" w:rsidTr="000437AD">
        <w:tc>
          <w:tcPr>
            <w:tcW w:w="3005" w:type="dxa"/>
            <w:vAlign w:val="bottom"/>
          </w:tcPr>
          <w:p w14:paraId="4E4DD1E9" w14:textId="77777777" w:rsidR="0093641A" w:rsidRDefault="0093641A" w:rsidP="00E52472">
            <w:pPr>
              <w:spacing w:line="240" w:lineRule="auto"/>
            </w:pPr>
            <w:r w:rsidRPr="00C7666C">
              <w:t>Stephanie Isherwood</w:t>
            </w:r>
          </w:p>
        </w:tc>
        <w:tc>
          <w:tcPr>
            <w:tcW w:w="3006" w:type="dxa"/>
          </w:tcPr>
          <w:p w14:paraId="1A7AAFB0" w14:textId="77777777" w:rsidR="0093641A" w:rsidRDefault="0093641A" w:rsidP="00E52472">
            <w:pPr>
              <w:spacing w:line="240" w:lineRule="auto"/>
            </w:pPr>
            <w:r>
              <w:t>51</w:t>
            </w:r>
          </w:p>
        </w:tc>
        <w:tc>
          <w:tcPr>
            <w:tcW w:w="3006" w:type="dxa"/>
          </w:tcPr>
          <w:p w14:paraId="6FB2B6D2" w14:textId="77777777" w:rsidR="0093641A" w:rsidRDefault="0093641A" w:rsidP="00E52472">
            <w:pPr>
              <w:spacing w:line="240" w:lineRule="auto"/>
            </w:pPr>
            <w:r>
              <w:t>$2,395</w:t>
            </w:r>
          </w:p>
        </w:tc>
      </w:tr>
      <w:tr w:rsidR="0093641A" w14:paraId="2E13F294" w14:textId="77777777" w:rsidTr="00722BFC">
        <w:tc>
          <w:tcPr>
            <w:tcW w:w="3005" w:type="dxa"/>
            <w:vAlign w:val="bottom"/>
          </w:tcPr>
          <w:p w14:paraId="3BB9BE5E" w14:textId="34A8A027" w:rsidR="0093641A" w:rsidRPr="00C7666C" w:rsidRDefault="00944B6A" w:rsidP="00E52472">
            <w:pPr>
              <w:spacing w:line="240" w:lineRule="auto"/>
            </w:pPr>
            <w:r>
              <w:t>Ashleigh Do</w:t>
            </w:r>
            <w:r w:rsidR="00156ED5">
              <w:t>ugherty</w:t>
            </w:r>
          </w:p>
        </w:tc>
        <w:tc>
          <w:tcPr>
            <w:tcW w:w="3006" w:type="dxa"/>
          </w:tcPr>
          <w:p w14:paraId="5FC8EA4C" w14:textId="625D883E" w:rsidR="0093641A" w:rsidRDefault="003D3A35" w:rsidP="00E52472">
            <w:pPr>
              <w:spacing w:line="240" w:lineRule="auto"/>
            </w:pPr>
            <w:r>
              <w:t>38.5</w:t>
            </w:r>
          </w:p>
        </w:tc>
        <w:tc>
          <w:tcPr>
            <w:tcW w:w="3006" w:type="dxa"/>
          </w:tcPr>
          <w:p w14:paraId="39D150C2" w14:textId="0D442FF5" w:rsidR="0093641A" w:rsidRDefault="00156ED5" w:rsidP="00E52472">
            <w:pPr>
              <w:spacing w:line="240" w:lineRule="auto"/>
            </w:pPr>
            <w:r>
              <w:t>$</w:t>
            </w:r>
            <w:r w:rsidR="003D3A35">
              <w:t>2,206</w:t>
            </w:r>
          </w:p>
        </w:tc>
      </w:tr>
      <w:tr w:rsidR="003D3A35" w14:paraId="26855B73" w14:textId="77777777" w:rsidTr="00722BFC">
        <w:tc>
          <w:tcPr>
            <w:tcW w:w="3005" w:type="dxa"/>
            <w:vAlign w:val="bottom"/>
          </w:tcPr>
          <w:p w14:paraId="27C04FDF" w14:textId="4C2A458A" w:rsidR="003D3A35" w:rsidRDefault="003D3A35" w:rsidP="00E52472">
            <w:pPr>
              <w:spacing w:line="240" w:lineRule="auto"/>
            </w:pPr>
            <w:r>
              <w:t>Madeline McKenzie</w:t>
            </w:r>
          </w:p>
        </w:tc>
        <w:tc>
          <w:tcPr>
            <w:tcW w:w="3006" w:type="dxa"/>
          </w:tcPr>
          <w:p w14:paraId="17C4DEE7" w14:textId="206D2A5D" w:rsidR="003D3A35" w:rsidRDefault="00544DD2" w:rsidP="00E52472">
            <w:pPr>
              <w:spacing w:line="240" w:lineRule="auto"/>
            </w:pPr>
            <w:r>
              <w:t>43.5</w:t>
            </w:r>
          </w:p>
        </w:tc>
        <w:tc>
          <w:tcPr>
            <w:tcW w:w="3006" w:type="dxa"/>
          </w:tcPr>
          <w:p w14:paraId="76A802EE" w14:textId="1FA489FB" w:rsidR="003D3A35" w:rsidRDefault="00544DD2" w:rsidP="00E52472">
            <w:pPr>
              <w:spacing w:line="240" w:lineRule="auto"/>
            </w:pPr>
            <w:r>
              <w:t>$2,030</w:t>
            </w:r>
          </w:p>
        </w:tc>
      </w:tr>
      <w:tr w:rsidR="00544DD2" w14:paraId="0D86C2DE" w14:textId="77777777" w:rsidTr="00722BFC">
        <w:tc>
          <w:tcPr>
            <w:tcW w:w="3005" w:type="dxa"/>
            <w:vAlign w:val="bottom"/>
          </w:tcPr>
          <w:p w14:paraId="7AF46BEB" w14:textId="70B4BA42" w:rsidR="00544DD2" w:rsidRDefault="00544DD2" w:rsidP="00E52472">
            <w:pPr>
              <w:spacing w:line="240" w:lineRule="auto"/>
            </w:pPr>
            <w:r>
              <w:t>Fred Grima</w:t>
            </w:r>
          </w:p>
        </w:tc>
        <w:tc>
          <w:tcPr>
            <w:tcW w:w="3006" w:type="dxa"/>
          </w:tcPr>
          <w:p w14:paraId="0DDD092A" w14:textId="7BF35426" w:rsidR="00544DD2" w:rsidRDefault="00A50294" w:rsidP="00E52472">
            <w:pPr>
              <w:spacing w:line="240" w:lineRule="auto"/>
            </w:pPr>
            <w:r>
              <w:t>54</w:t>
            </w:r>
          </w:p>
        </w:tc>
        <w:tc>
          <w:tcPr>
            <w:tcW w:w="3006" w:type="dxa"/>
          </w:tcPr>
          <w:p w14:paraId="73B54E38" w14:textId="6D5A8FAC" w:rsidR="00544DD2" w:rsidRDefault="00A50294" w:rsidP="00E52472">
            <w:pPr>
              <w:spacing w:line="240" w:lineRule="auto"/>
            </w:pPr>
            <w:r>
              <w:t>$2,156</w:t>
            </w:r>
          </w:p>
        </w:tc>
      </w:tr>
      <w:tr w:rsidR="00EB61C1" w14:paraId="54D58637" w14:textId="77777777" w:rsidTr="00722BFC">
        <w:tc>
          <w:tcPr>
            <w:tcW w:w="3005" w:type="dxa"/>
            <w:vAlign w:val="bottom"/>
          </w:tcPr>
          <w:p w14:paraId="743F902A" w14:textId="77777777" w:rsidR="00EB61C1" w:rsidRPr="00C7666C" w:rsidRDefault="00EB61C1" w:rsidP="00E52472">
            <w:pPr>
              <w:spacing w:line="240" w:lineRule="auto"/>
            </w:pPr>
            <w:r w:rsidRPr="00C7666C">
              <w:t>Melissa Trinh</w:t>
            </w:r>
          </w:p>
        </w:tc>
        <w:tc>
          <w:tcPr>
            <w:tcW w:w="3006" w:type="dxa"/>
          </w:tcPr>
          <w:p w14:paraId="458A89DA" w14:textId="0D6FF097" w:rsidR="00EB61C1" w:rsidRDefault="00EB61C1" w:rsidP="00E52472">
            <w:pPr>
              <w:spacing w:line="240" w:lineRule="auto"/>
            </w:pPr>
            <w:r>
              <w:t>50</w:t>
            </w:r>
          </w:p>
        </w:tc>
        <w:tc>
          <w:tcPr>
            <w:tcW w:w="3006" w:type="dxa"/>
          </w:tcPr>
          <w:p w14:paraId="6ED74DEE" w14:textId="7511B099" w:rsidR="00EB61C1" w:rsidRDefault="00EB61C1" w:rsidP="00E52472">
            <w:pPr>
              <w:spacing w:line="240" w:lineRule="auto"/>
            </w:pPr>
            <w:r>
              <w:t>$1250</w:t>
            </w:r>
          </w:p>
        </w:tc>
      </w:tr>
      <w:tr w:rsidR="0069095C" w14:paraId="613F5DB6" w14:textId="77777777" w:rsidTr="00722BFC">
        <w:tc>
          <w:tcPr>
            <w:tcW w:w="3005" w:type="dxa"/>
            <w:vAlign w:val="bottom"/>
          </w:tcPr>
          <w:p w14:paraId="31D0B442" w14:textId="7E751B23" w:rsidR="0069095C" w:rsidRPr="00C7666C" w:rsidRDefault="0069095C" w:rsidP="00E52472">
            <w:pPr>
              <w:spacing w:line="240" w:lineRule="auto"/>
            </w:pPr>
            <w:r>
              <w:t>Mathew Moraes</w:t>
            </w:r>
          </w:p>
        </w:tc>
        <w:tc>
          <w:tcPr>
            <w:tcW w:w="3006" w:type="dxa"/>
          </w:tcPr>
          <w:p w14:paraId="2EA0123B" w14:textId="3E49DED7" w:rsidR="0069095C" w:rsidRDefault="00836DC0" w:rsidP="00E52472">
            <w:pPr>
              <w:spacing w:line="240" w:lineRule="auto"/>
            </w:pPr>
            <w:r>
              <w:t>19.5</w:t>
            </w:r>
          </w:p>
        </w:tc>
        <w:tc>
          <w:tcPr>
            <w:tcW w:w="3006" w:type="dxa"/>
          </w:tcPr>
          <w:p w14:paraId="4DE83B7F" w14:textId="3081D216" w:rsidR="0069095C" w:rsidRDefault="00836DC0" w:rsidP="00E52472">
            <w:pPr>
              <w:spacing w:line="240" w:lineRule="auto"/>
            </w:pPr>
            <w:r>
              <w:t>$1,170</w:t>
            </w:r>
          </w:p>
        </w:tc>
      </w:tr>
      <w:tr w:rsidR="00F86BD0" w14:paraId="0169A0FD" w14:textId="77777777" w:rsidTr="00722BFC">
        <w:tc>
          <w:tcPr>
            <w:tcW w:w="3005" w:type="dxa"/>
            <w:vAlign w:val="bottom"/>
          </w:tcPr>
          <w:p w14:paraId="0D26A7E3" w14:textId="0BB40FB8" w:rsidR="00F86BD0" w:rsidRPr="00C7666C" w:rsidRDefault="0069095C" w:rsidP="00E52472">
            <w:pPr>
              <w:spacing w:line="240" w:lineRule="auto"/>
            </w:pPr>
            <w:r>
              <w:t>Gareth Shaw</w:t>
            </w:r>
          </w:p>
        </w:tc>
        <w:tc>
          <w:tcPr>
            <w:tcW w:w="3006" w:type="dxa"/>
          </w:tcPr>
          <w:p w14:paraId="1F03596D" w14:textId="160C1577" w:rsidR="00F86BD0" w:rsidRDefault="0069095C" w:rsidP="00E52472">
            <w:pPr>
              <w:spacing w:line="240" w:lineRule="auto"/>
            </w:pPr>
            <w:r>
              <w:t>12</w:t>
            </w:r>
          </w:p>
        </w:tc>
        <w:tc>
          <w:tcPr>
            <w:tcW w:w="3006" w:type="dxa"/>
          </w:tcPr>
          <w:p w14:paraId="5E8A79A5" w14:textId="35130939" w:rsidR="00F86BD0" w:rsidRDefault="0069095C" w:rsidP="00E52472">
            <w:pPr>
              <w:spacing w:line="240" w:lineRule="auto"/>
            </w:pPr>
            <w:r>
              <w:t>$634</w:t>
            </w:r>
          </w:p>
        </w:tc>
      </w:tr>
      <w:tr w:rsidR="00EB61C1" w14:paraId="38407F97" w14:textId="77777777" w:rsidTr="00722BFC">
        <w:tc>
          <w:tcPr>
            <w:tcW w:w="3005" w:type="dxa"/>
            <w:vAlign w:val="bottom"/>
          </w:tcPr>
          <w:p w14:paraId="2F4A890C" w14:textId="77777777" w:rsidR="00EB61C1" w:rsidRDefault="00EB61C1" w:rsidP="00E52472">
            <w:pPr>
              <w:spacing w:line="240" w:lineRule="auto"/>
            </w:pPr>
            <w:r>
              <w:rPr>
                <w:rFonts w:ascii="Calibri" w:hAnsi="Calibri" w:cs="Calibri"/>
                <w:color w:val="000000"/>
              </w:rPr>
              <w:t>Jonathan Khoo</w:t>
            </w:r>
          </w:p>
        </w:tc>
        <w:tc>
          <w:tcPr>
            <w:tcW w:w="3006" w:type="dxa"/>
          </w:tcPr>
          <w:p w14:paraId="59784F53" w14:textId="701C368C" w:rsidR="00EB61C1" w:rsidRDefault="00EB61C1" w:rsidP="00E52472">
            <w:pPr>
              <w:spacing w:line="240" w:lineRule="auto"/>
            </w:pPr>
            <w:r>
              <w:t>11</w:t>
            </w:r>
          </w:p>
        </w:tc>
        <w:tc>
          <w:tcPr>
            <w:tcW w:w="3006" w:type="dxa"/>
          </w:tcPr>
          <w:p w14:paraId="7788054E" w14:textId="2B57D62E" w:rsidR="00EB61C1" w:rsidRDefault="00EB61C1" w:rsidP="00E52472">
            <w:pPr>
              <w:spacing w:line="240" w:lineRule="auto"/>
            </w:pPr>
            <w:r>
              <w:t>$507</w:t>
            </w:r>
          </w:p>
        </w:tc>
      </w:tr>
      <w:tr w:rsidR="00700D5D" w14:paraId="0011C4B9" w14:textId="77777777" w:rsidTr="000437AD">
        <w:tc>
          <w:tcPr>
            <w:tcW w:w="3005" w:type="dxa"/>
            <w:vAlign w:val="bottom"/>
          </w:tcPr>
          <w:p w14:paraId="6D5D870E" w14:textId="77777777" w:rsidR="00700D5D" w:rsidRPr="00C7666C" w:rsidRDefault="00700D5D" w:rsidP="00E52472">
            <w:pPr>
              <w:spacing w:line="240" w:lineRule="auto"/>
            </w:pPr>
            <w:r w:rsidRPr="00C7666C">
              <w:t>Raksha Ravikumar</w:t>
            </w:r>
          </w:p>
        </w:tc>
        <w:tc>
          <w:tcPr>
            <w:tcW w:w="3006" w:type="dxa"/>
          </w:tcPr>
          <w:p w14:paraId="38131EE5" w14:textId="77777777" w:rsidR="00700D5D" w:rsidRDefault="00700D5D" w:rsidP="00E52472">
            <w:pPr>
              <w:spacing w:line="240" w:lineRule="auto"/>
            </w:pPr>
            <w:r>
              <w:t>8.5</w:t>
            </w:r>
          </w:p>
        </w:tc>
        <w:tc>
          <w:tcPr>
            <w:tcW w:w="3006" w:type="dxa"/>
          </w:tcPr>
          <w:p w14:paraId="509505F1" w14:textId="77777777" w:rsidR="00700D5D" w:rsidRDefault="00700D5D" w:rsidP="00E52472">
            <w:pPr>
              <w:spacing w:line="240" w:lineRule="auto"/>
            </w:pPr>
            <w:r>
              <w:t>$455</w:t>
            </w:r>
          </w:p>
        </w:tc>
      </w:tr>
      <w:tr w:rsidR="00700D5D" w14:paraId="6806F122" w14:textId="77777777" w:rsidTr="00722BFC">
        <w:tc>
          <w:tcPr>
            <w:tcW w:w="3005" w:type="dxa"/>
            <w:vAlign w:val="bottom"/>
          </w:tcPr>
          <w:p w14:paraId="13662108" w14:textId="6AE29B98" w:rsidR="00700D5D" w:rsidRDefault="00BD64C9" w:rsidP="00E52472">
            <w:pPr>
              <w:spacing w:line="240" w:lineRule="auto"/>
              <w:rPr>
                <w:rFonts w:ascii="Calibri" w:hAnsi="Calibri" w:cs="Calibri"/>
                <w:color w:val="000000"/>
              </w:rPr>
            </w:pPr>
            <w:r>
              <w:rPr>
                <w:rFonts w:ascii="Calibri" w:hAnsi="Calibri" w:cs="Calibri"/>
                <w:color w:val="000000"/>
              </w:rPr>
              <w:t xml:space="preserve">Frank </w:t>
            </w:r>
            <w:proofErr w:type="spellStart"/>
            <w:r>
              <w:rPr>
                <w:rFonts w:ascii="Calibri" w:hAnsi="Calibri" w:cs="Calibri"/>
                <w:color w:val="000000"/>
              </w:rPr>
              <w:t>Opray</w:t>
            </w:r>
            <w:proofErr w:type="spellEnd"/>
          </w:p>
        </w:tc>
        <w:tc>
          <w:tcPr>
            <w:tcW w:w="3006" w:type="dxa"/>
          </w:tcPr>
          <w:p w14:paraId="500DE747" w14:textId="08C9BBE5" w:rsidR="00700D5D" w:rsidRDefault="00BD64C9" w:rsidP="00E52472">
            <w:pPr>
              <w:spacing w:line="240" w:lineRule="auto"/>
            </w:pPr>
            <w:r>
              <w:t>8.5</w:t>
            </w:r>
          </w:p>
        </w:tc>
        <w:tc>
          <w:tcPr>
            <w:tcW w:w="3006" w:type="dxa"/>
          </w:tcPr>
          <w:p w14:paraId="406E718C" w14:textId="11FAA481" w:rsidR="00700D5D" w:rsidRDefault="00BD64C9" w:rsidP="00E52472">
            <w:pPr>
              <w:spacing w:line="240" w:lineRule="auto"/>
            </w:pPr>
            <w:r>
              <w:t>$381</w:t>
            </w:r>
          </w:p>
        </w:tc>
      </w:tr>
      <w:tr w:rsidR="00EB61C1" w14:paraId="7C972C7B" w14:textId="77777777" w:rsidTr="00722BFC">
        <w:tc>
          <w:tcPr>
            <w:tcW w:w="3005" w:type="dxa"/>
            <w:vAlign w:val="bottom"/>
          </w:tcPr>
          <w:p w14:paraId="2DB00BC5" w14:textId="77777777" w:rsidR="00EB61C1" w:rsidRDefault="00EB61C1" w:rsidP="00E52472">
            <w:pPr>
              <w:spacing w:line="240" w:lineRule="auto"/>
            </w:pPr>
            <w:r>
              <w:rPr>
                <w:rFonts w:ascii="Calibri" w:hAnsi="Calibri" w:cs="Calibri"/>
                <w:color w:val="000000"/>
              </w:rPr>
              <w:t xml:space="preserve">Nadeem </w:t>
            </w:r>
            <w:proofErr w:type="spellStart"/>
            <w:r>
              <w:rPr>
                <w:rFonts w:ascii="Calibri" w:hAnsi="Calibri" w:cs="Calibri"/>
                <w:color w:val="000000"/>
              </w:rPr>
              <w:t>Ishitiaq</w:t>
            </w:r>
            <w:proofErr w:type="spellEnd"/>
          </w:p>
        </w:tc>
        <w:tc>
          <w:tcPr>
            <w:tcW w:w="3006" w:type="dxa"/>
          </w:tcPr>
          <w:p w14:paraId="55C04049" w14:textId="423DCDF3" w:rsidR="00EB61C1" w:rsidRDefault="00EB61C1" w:rsidP="00E52472">
            <w:pPr>
              <w:spacing w:line="240" w:lineRule="auto"/>
            </w:pPr>
            <w:r>
              <w:t>4</w:t>
            </w:r>
          </w:p>
        </w:tc>
        <w:tc>
          <w:tcPr>
            <w:tcW w:w="3006" w:type="dxa"/>
          </w:tcPr>
          <w:p w14:paraId="4B6F0171" w14:textId="15FAE2E0" w:rsidR="00EB61C1" w:rsidRDefault="00EB61C1" w:rsidP="00E52472">
            <w:pPr>
              <w:spacing w:line="240" w:lineRule="auto"/>
            </w:pPr>
            <w:r>
              <w:t>$234</w:t>
            </w:r>
          </w:p>
        </w:tc>
      </w:tr>
      <w:tr w:rsidR="00EB61C1" w14:paraId="25667228" w14:textId="3C2BF13F" w:rsidTr="00722BFC">
        <w:tc>
          <w:tcPr>
            <w:tcW w:w="3005" w:type="dxa"/>
          </w:tcPr>
          <w:p w14:paraId="6B408936" w14:textId="3FD34881" w:rsidR="00EB61C1" w:rsidRPr="008F2669" w:rsidRDefault="00EB61C1" w:rsidP="00E52472">
            <w:pPr>
              <w:spacing w:line="240" w:lineRule="auto"/>
              <w:rPr>
                <w:b/>
                <w:bCs/>
              </w:rPr>
            </w:pPr>
            <w:r>
              <w:rPr>
                <w:b/>
                <w:bCs/>
              </w:rPr>
              <w:t>Total</w:t>
            </w:r>
          </w:p>
        </w:tc>
        <w:tc>
          <w:tcPr>
            <w:tcW w:w="3006" w:type="dxa"/>
          </w:tcPr>
          <w:p w14:paraId="25DCDF12" w14:textId="77777777" w:rsidR="00EB61C1" w:rsidRPr="008F2669" w:rsidRDefault="00EB61C1" w:rsidP="00E52472">
            <w:pPr>
              <w:spacing w:line="240" w:lineRule="auto"/>
              <w:rPr>
                <w:b/>
                <w:bCs/>
              </w:rPr>
            </w:pPr>
          </w:p>
        </w:tc>
        <w:tc>
          <w:tcPr>
            <w:tcW w:w="3006" w:type="dxa"/>
          </w:tcPr>
          <w:p w14:paraId="7CD2CD3B" w14:textId="232377F1" w:rsidR="00EB61C1" w:rsidRPr="008F2669" w:rsidRDefault="00EB61C1" w:rsidP="00E52472">
            <w:pPr>
              <w:spacing w:line="240" w:lineRule="auto"/>
              <w:rPr>
                <w:b/>
                <w:bCs/>
              </w:rPr>
            </w:pPr>
            <w:r>
              <w:rPr>
                <w:b/>
                <w:bCs/>
              </w:rPr>
              <w:t>$11</w:t>
            </w:r>
            <w:r w:rsidR="00531D11">
              <w:rPr>
                <w:b/>
                <w:bCs/>
              </w:rPr>
              <w:t>6,337</w:t>
            </w:r>
          </w:p>
        </w:tc>
      </w:tr>
    </w:tbl>
    <w:p w14:paraId="130D13BF" w14:textId="77777777" w:rsidR="00E52472" w:rsidRDefault="00E52472" w:rsidP="008A605A">
      <w:pPr>
        <w:pStyle w:val="Heading2"/>
      </w:pPr>
    </w:p>
    <w:p w14:paraId="11A7BB02" w14:textId="0CA0E20F" w:rsidR="008A605A" w:rsidRDefault="008A605A" w:rsidP="008A605A">
      <w:pPr>
        <w:pStyle w:val="Heading2"/>
      </w:pPr>
      <w:bookmarkStart w:id="7" w:name="_Toc84337445"/>
      <w:r>
        <w:t>Organisational support</w:t>
      </w:r>
      <w:bookmarkEnd w:id="7"/>
    </w:p>
    <w:p w14:paraId="4A4F6BAD" w14:textId="437CDDFB" w:rsidR="00C7666C" w:rsidRDefault="00C7666C" w:rsidP="00C7666C">
      <w:r>
        <w:t xml:space="preserve">Not calculated here is the contributions from our supporters who provide services pro bono. </w:t>
      </w:r>
      <w:proofErr w:type="gramStart"/>
      <w:r>
        <w:t>In particular our</w:t>
      </w:r>
      <w:proofErr w:type="gramEnd"/>
      <w:r>
        <w:t xml:space="preserve"> lawyers Maddocks</w:t>
      </w:r>
      <w:r w:rsidR="00D33876">
        <w:t>, our auditors Boyd Legg</w:t>
      </w:r>
      <w:r w:rsidR="00F174F1">
        <w:t xml:space="preserve"> </w:t>
      </w:r>
      <w:r w:rsidR="004409FF">
        <w:t>&amp; Co</w:t>
      </w:r>
      <w:r w:rsidR="00320AE9">
        <w:t xml:space="preserve"> </w:t>
      </w:r>
      <w:r>
        <w:t xml:space="preserve">and our consultants Bernadette O’Connor </w:t>
      </w:r>
      <w:r w:rsidR="00320AE9">
        <w:t xml:space="preserve">(Management Governance Australia) </w:t>
      </w:r>
      <w:r>
        <w:t>and Linda Norman</w:t>
      </w:r>
      <w:r w:rsidR="00320AE9">
        <w:t xml:space="preserve"> (</w:t>
      </w:r>
      <w:proofErr w:type="spellStart"/>
      <w:r w:rsidR="00320AE9">
        <w:t>HRPlus</w:t>
      </w:r>
      <w:proofErr w:type="spellEnd"/>
      <w:r w:rsidR="00320AE9">
        <w:t>)</w:t>
      </w:r>
      <w:r>
        <w:t>.</w:t>
      </w:r>
    </w:p>
    <w:p w14:paraId="17BE004C" w14:textId="77777777" w:rsidR="00C7666C" w:rsidRDefault="00C7666C" w:rsidP="00C7666C">
      <w:pPr>
        <w:pStyle w:val="Heading1"/>
      </w:pPr>
      <w:bookmarkStart w:id="8" w:name="_Toc84337446"/>
      <w:r>
        <w:lastRenderedPageBreak/>
        <w:t>Strategic Planning</w:t>
      </w:r>
      <w:bookmarkEnd w:id="8"/>
    </w:p>
    <w:p w14:paraId="6F1E1C7A" w14:textId="77777777" w:rsidR="00C7666C" w:rsidRDefault="00C7666C" w:rsidP="00C7666C">
      <w:r>
        <w:t xml:space="preserve">Our strategic plan has been refined to identify the outcomes we wish to achieve with our strategic vision. The focus of these outcomes is the empowerment of people with lived experience </w:t>
      </w:r>
      <w:proofErr w:type="gramStart"/>
      <w:r>
        <w:t>in order to</w:t>
      </w:r>
      <w:proofErr w:type="gramEnd"/>
      <w:r>
        <w:t xml:space="preserve"> build the relational skills essential for recovery. </w:t>
      </w:r>
    </w:p>
    <w:p w14:paraId="71376F5A" w14:textId="77777777" w:rsidR="00C7666C" w:rsidRDefault="00C7666C" w:rsidP="00C7666C">
      <w:r>
        <w:t>Our Theory of Recovery identifies these relational skills as the missing element in the recovery process.</w:t>
      </w:r>
    </w:p>
    <w:p w14:paraId="76B7B36C" w14:textId="77777777" w:rsidR="00C7666C" w:rsidRPr="00C678DF" w:rsidRDefault="00C7666C" w:rsidP="00C7666C">
      <w:pPr>
        <w:rPr>
          <w:b/>
          <w:bCs/>
        </w:rPr>
      </w:pPr>
      <w:r w:rsidRPr="00C678DF">
        <w:rPr>
          <w:noProof/>
          <w:lang w:eastAsia="en-AU"/>
        </w:rPr>
        <w:drawing>
          <wp:anchor distT="0" distB="0" distL="114300" distR="114300" simplePos="0" relativeHeight="251666432" behindDoc="1" locked="0" layoutInCell="1" allowOverlap="1" wp14:anchorId="7ED3C51D" wp14:editId="1D3DE159">
            <wp:simplePos x="0" y="0"/>
            <wp:positionH relativeFrom="column">
              <wp:posOffset>2628900</wp:posOffset>
            </wp:positionH>
            <wp:positionV relativeFrom="paragraph">
              <wp:posOffset>7620</wp:posOffset>
            </wp:positionV>
            <wp:extent cx="3541395" cy="2847975"/>
            <wp:effectExtent l="0" t="0" r="1905" b="9525"/>
            <wp:wrapThrough wrapText="bothSides">
              <wp:wrapPolygon edited="0">
                <wp:start x="0" y="0"/>
                <wp:lineTo x="0" y="21528"/>
                <wp:lineTo x="21495" y="21528"/>
                <wp:lineTo x="2149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e essentail supports for recove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1395" cy="2847975"/>
                    </a:xfrm>
                    <a:prstGeom prst="rect">
                      <a:avLst/>
                    </a:prstGeom>
                  </pic:spPr>
                </pic:pic>
              </a:graphicData>
            </a:graphic>
            <wp14:sizeRelH relativeFrom="margin">
              <wp14:pctWidth>0</wp14:pctWidth>
            </wp14:sizeRelH>
            <wp14:sizeRelV relativeFrom="margin">
              <wp14:pctHeight>0</wp14:pctHeight>
            </wp14:sizeRelV>
          </wp:anchor>
        </w:drawing>
      </w:r>
      <w:r w:rsidRPr="00C678DF">
        <w:rPr>
          <w:b/>
          <w:bCs/>
        </w:rPr>
        <w:t>Treatment support:</w:t>
      </w:r>
    </w:p>
    <w:p w14:paraId="006B2D73" w14:textId="77777777" w:rsidR="00C7666C" w:rsidRPr="00C678DF" w:rsidRDefault="00C7666C" w:rsidP="00C7666C">
      <w:r w:rsidRPr="00C678DF">
        <w:t>To provide every person with BPD access to timely and effective psychological treatment now, is unrealistic; currently between 90 – 95% of people with BPD do not have access to treatment. It is important to note that psychotherapy is the recommended treatment for BPD, although appropriate medication interventions may help with co-morbidities.</w:t>
      </w:r>
    </w:p>
    <w:p w14:paraId="2ABB47F4" w14:textId="77777777" w:rsidR="00C7666C" w:rsidRPr="00C678DF" w:rsidRDefault="00C7666C" w:rsidP="00C7666C">
      <w:pPr>
        <w:rPr>
          <w:b/>
          <w:bCs/>
        </w:rPr>
      </w:pPr>
      <w:r w:rsidRPr="00C678DF">
        <w:rPr>
          <w:b/>
          <w:bCs/>
        </w:rPr>
        <w:t>Social Support:</w:t>
      </w:r>
    </w:p>
    <w:p w14:paraId="6DC437CD" w14:textId="77777777" w:rsidR="00C7666C" w:rsidRPr="00C678DF" w:rsidRDefault="00C7666C" w:rsidP="00C7666C">
      <w:r w:rsidRPr="00C678DF">
        <w:t xml:space="preserve">Instead of housing and employment issues as being considered as subsidiary to the central focus of treatment, they should be given more than equal significance. Further, financial and budgeting support, household management support and all the other myriad of social supports </w:t>
      </w:r>
      <w:r>
        <w:t xml:space="preserve">are </w:t>
      </w:r>
      <w:r w:rsidRPr="00C678DF">
        <w:t xml:space="preserve">recognised for their contribution to recovery. </w:t>
      </w:r>
    </w:p>
    <w:p w14:paraId="1B9DA8DA" w14:textId="77777777" w:rsidR="00C7666C" w:rsidRPr="00C678DF" w:rsidRDefault="00C7666C" w:rsidP="00C7666C">
      <w:r w:rsidRPr="00C678DF">
        <w:t>Complementary treatment supports such as Art Therapy, Music Therapy and cultural supports have been shown to have a significant, positive impact. People with BPD experience more physical health problems: physical exercise programs and medical focussed supports should be easily accessible.</w:t>
      </w:r>
    </w:p>
    <w:p w14:paraId="0A636853" w14:textId="77777777" w:rsidR="00C7666C" w:rsidRPr="00C678DF" w:rsidRDefault="00C7666C" w:rsidP="00C7666C">
      <w:pPr>
        <w:rPr>
          <w:b/>
          <w:bCs/>
        </w:rPr>
      </w:pPr>
      <w:r w:rsidRPr="00C678DF">
        <w:rPr>
          <w:b/>
          <w:bCs/>
        </w:rPr>
        <w:t xml:space="preserve">Relational Support:  </w:t>
      </w:r>
    </w:p>
    <w:p w14:paraId="22A5E350" w14:textId="77777777" w:rsidR="00C7666C" w:rsidRDefault="00C7666C" w:rsidP="00C7666C">
      <w:r w:rsidRPr="00C678DF">
        <w:t xml:space="preserve">This is the forgotten component of recovery. </w:t>
      </w:r>
      <w:r>
        <w:t xml:space="preserve">People with BPD often struggle in their close relationships. This places a strain on their ability to access family support, it can make work relationships a challenge and can place a burden on all interactions with others. This can be addressed in treatment programs, but the domain of relational dysregulation is pervasive and relational regulation is a life skill. </w:t>
      </w:r>
    </w:p>
    <w:p w14:paraId="510E3F84" w14:textId="77777777" w:rsidR="00C7666C" w:rsidRPr="00C678DF" w:rsidRDefault="00C7666C" w:rsidP="00C7666C">
      <w:r w:rsidRPr="00C678DF">
        <w:t xml:space="preserve">When we consider relational support, we recognise that it often involves friends, however, the burden usually falls to families. Sometimes the burden is so great that families feel they need to protect themselves by withdrawing from contact with the person with BPD. Some families are dysfunctional and feel that they cannot offer support. Even if the family </w:t>
      </w:r>
      <w:proofErr w:type="gramStart"/>
      <w:r w:rsidRPr="00C678DF">
        <w:t>is able to</w:t>
      </w:r>
      <w:proofErr w:type="gramEnd"/>
      <w:r w:rsidRPr="00C678DF">
        <w:t xml:space="preserve"> support their loved one with BPD, the person themselves may reject this support. For recovery, a person with BPD needs to be supported by those they love and those who love them. This cannot be assumed to happen given the nature of BPD. </w:t>
      </w:r>
    </w:p>
    <w:p w14:paraId="2AA7816C" w14:textId="375C8C81" w:rsidR="00C7666C" w:rsidRPr="00C678DF" w:rsidRDefault="00C7666C" w:rsidP="00C7666C">
      <w:r w:rsidRPr="00C678DF">
        <w:lastRenderedPageBreak/>
        <w:t>BPD has five domains of dysregulation: emotional, behavioural, relational, identity and cognitive. For a person with BPD to achieve recovery, all these domains need to be regulated. However, the current approach to ‘treatment’ almost completely overlooks relational support.</w:t>
      </w:r>
    </w:p>
    <w:p w14:paraId="771CD73C" w14:textId="2FD2BAB4" w:rsidR="00C7666C" w:rsidRPr="00C678DF" w:rsidRDefault="00C7666C" w:rsidP="004A4EE6">
      <w:pPr>
        <w:pStyle w:val="ListParagraph"/>
        <w:numPr>
          <w:ilvl w:val="0"/>
          <w:numId w:val="1"/>
        </w:numPr>
        <w:ind w:left="426"/>
      </w:pPr>
      <w:r w:rsidRPr="00C678DF">
        <w:t xml:space="preserve">The time a person with BPD spends with a mental health professional is small in comparison to the time spent with their family and informal supports. When a person with BPD leaves their therapist’s office, they return to live amongst those who love and support them. Oftentimes this is in their family home. When things go wrong, it’s the family who are called upon to provide the support required. Very often the support that is required is financial. </w:t>
      </w:r>
    </w:p>
    <w:p w14:paraId="287A122F" w14:textId="446CBD92" w:rsidR="00C7666C" w:rsidRPr="00C678DF" w:rsidRDefault="00C7666C" w:rsidP="004A4EE6">
      <w:pPr>
        <w:pStyle w:val="ListParagraph"/>
        <w:numPr>
          <w:ilvl w:val="0"/>
          <w:numId w:val="1"/>
        </w:numPr>
        <w:ind w:left="426"/>
      </w:pPr>
      <w:r>
        <w:t xml:space="preserve">The families of someone with BPD often experience mental health concerns. </w:t>
      </w:r>
      <w:r w:rsidRPr="00C678DF">
        <w:t xml:space="preserve">When relational dysregulation occurs, families often bear the brunt of the dysregulation of the person with BPD. This often spans decades of trauma for the whole family as the family member with BPD grows into adulthood. Sometimes a person with BPD has been seen to be ‘difficult’ from infancy. The dysregulation of a person with BPD can undermine the family dynamics as siblings are overlooked for the needs of the person with BPD. When a parent is the person with BPD, the children bear the brunt of the dysregulation and the uncertainties that result. Relationships between spouses </w:t>
      </w:r>
      <w:r>
        <w:t xml:space="preserve">can </w:t>
      </w:r>
      <w:r w:rsidRPr="00C678DF">
        <w:t xml:space="preserve">suffer when one person has BPD. </w:t>
      </w:r>
    </w:p>
    <w:p w14:paraId="6E185270" w14:textId="0704DBC3" w:rsidR="00C7666C" w:rsidRPr="00C678DF" w:rsidRDefault="00C7666C" w:rsidP="004A4EE6">
      <w:pPr>
        <w:pStyle w:val="ListParagraph"/>
        <w:numPr>
          <w:ilvl w:val="0"/>
          <w:numId w:val="1"/>
        </w:numPr>
        <w:ind w:left="426"/>
      </w:pPr>
      <w:r w:rsidRPr="00C678DF">
        <w:t xml:space="preserve">A child raised by a person with BPD who has not recovered, grows up in a BPD environment where emotional dysregulation, for example, is normalised. The result can be subsequent and inter-generational familial dysfunction. </w:t>
      </w:r>
    </w:p>
    <w:p w14:paraId="361F89D3" w14:textId="75A70B2F" w:rsidR="00C7666C" w:rsidRPr="00C678DF" w:rsidRDefault="00C7666C" w:rsidP="004A4EE6">
      <w:pPr>
        <w:pStyle w:val="ListParagraph"/>
        <w:numPr>
          <w:ilvl w:val="0"/>
          <w:numId w:val="1"/>
        </w:numPr>
        <w:ind w:left="426"/>
      </w:pPr>
      <w:r w:rsidRPr="00C678DF">
        <w:t xml:space="preserve">BPD Community has developed a model of support for families and friends that is based upon psychoeducation and training in the core techniques to improve relationships with someone who has BPD. This model empowers the family to support their loved one with BPD and discourages enabling behaviours. This is specific to the needs of those who love someone with BPD. It is based upon the successful therapies that treat BPD. Generic mental health support programs do not address the importance of the BPD relationship building techniques. </w:t>
      </w:r>
    </w:p>
    <w:p w14:paraId="72F7364C" w14:textId="1F06B313" w:rsidR="00C7666C" w:rsidRPr="00C678DF" w:rsidRDefault="00C7666C" w:rsidP="004A4EE6">
      <w:pPr>
        <w:pStyle w:val="ListParagraph"/>
        <w:numPr>
          <w:ilvl w:val="0"/>
          <w:numId w:val="1"/>
        </w:numPr>
        <w:ind w:left="426"/>
      </w:pPr>
      <w:r w:rsidRPr="00C678DF">
        <w:t xml:space="preserve">The mental health system with its stigmatising and discriminatory behaviour in relation to BPD, also stigmatises and discriminates against families of someone with BPD. This has been covered in part above. It is the experience of BPD Community that family members are desperate for support and psycho education so that they in turn can better support their loved ones with BPD. This </w:t>
      </w:r>
      <w:proofErr w:type="gramStart"/>
      <w:r w:rsidRPr="00C678DF">
        <w:t>is</w:t>
      </w:r>
      <w:proofErr w:type="gramEnd"/>
      <w:r w:rsidRPr="00C678DF">
        <w:t xml:space="preserve"> denied them when:</w:t>
      </w:r>
    </w:p>
    <w:p w14:paraId="10EAE8DD" w14:textId="77777777" w:rsidR="00C7666C" w:rsidRPr="00C678DF" w:rsidRDefault="00C7666C" w:rsidP="00C7666C">
      <w:pPr>
        <w:pStyle w:val="ListParagraph"/>
        <w:numPr>
          <w:ilvl w:val="1"/>
          <w:numId w:val="1"/>
        </w:numPr>
        <w:ind w:left="851"/>
      </w:pPr>
      <w:r w:rsidRPr="00C678DF">
        <w:t>No diagnosis is given. With a diagnosis, information and support can be sought.</w:t>
      </w:r>
    </w:p>
    <w:p w14:paraId="1EF42574" w14:textId="77777777" w:rsidR="00C7666C" w:rsidRPr="00C678DF" w:rsidRDefault="00C7666C" w:rsidP="00C7666C">
      <w:pPr>
        <w:pStyle w:val="ListParagraph"/>
        <w:numPr>
          <w:ilvl w:val="1"/>
          <w:numId w:val="1"/>
        </w:numPr>
        <w:ind w:left="851"/>
      </w:pPr>
      <w:r w:rsidRPr="00C678DF">
        <w:t xml:space="preserve">Families are blamed. When a family is blamed for the condition of their loved ones, they are excluded from the support they </w:t>
      </w:r>
      <w:proofErr w:type="gramStart"/>
      <w:r w:rsidRPr="00C678DF">
        <w:t>need</w:t>
      </w:r>
      <w:proofErr w:type="gramEnd"/>
      <w:r w:rsidRPr="00C678DF">
        <w:t xml:space="preserve"> and they can be prevented from providing support to their loved ones.</w:t>
      </w:r>
    </w:p>
    <w:p w14:paraId="174D8B57" w14:textId="77777777" w:rsidR="00C7666C" w:rsidRPr="00C678DF" w:rsidRDefault="00C7666C" w:rsidP="00C7666C">
      <w:pPr>
        <w:pStyle w:val="ListParagraph"/>
        <w:numPr>
          <w:ilvl w:val="1"/>
          <w:numId w:val="1"/>
        </w:numPr>
        <w:ind w:left="851"/>
      </w:pPr>
      <w:r w:rsidRPr="00C678DF">
        <w:t>The specific needs of people with BPD and their families and friends are not understood or acknowledged. BPD is different to other mental illness especially because of the nature of relational dysregulation. Generic services to support families and friends do not meet the specific needs of BPD families and friends.</w:t>
      </w:r>
    </w:p>
    <w:p w14:paraId="0596D773" w14:textId="02B9DD23" w:rsidR="00C7666C" w:rsidRDefault="00C7666C" w:rsidP="00C7666C">
      <w:pPr>
        <w:pStyle w:val="ListParagraph"/>
        <w:numPr>
          <w:ilvl w:val="1"/>
          <w:numId w:val="1"/>
        </w:numPr>
        <w:ind w:left="851"/>
      </w:pPr>
      <w:r w:rsidRPr="00C678DF">
        <w:t xml:space="preserve">No support is offered to families. There are some supports available to </w:t>
      </w:r>
      <w:proofErr w:type="gramStart"/>
      <w:r w:rsidRPr="00C678DF">
        <w:t>families</w:t>
      </w:r>
      <w:proofErr w:type="gramEnd"/>
      <w:r w:rsidRPr="00C678DF">
        <w:t xml:space="preserve"> yet clinicians, organisations and services fail to refer families to specific BPD support programs. </w:t>
      </w:r>
    </w:p>
    <w:p w14:paraId="07DE0977" w14:textId="0F4D4118" w:rsidR="00C7666C" w:rsidRDefault="008B750E" w:rsidP="008B750E">
      <w:pPr>
        <w:pStyle w:val="Heading2"/>
      </w:pPr>
      <w:bookmarkStart w:id="9" w:name="_Toc84337447"/>
      <w:r>
        <w:t>The Missing Middle</w:t>
      </w:r>
      <w:bookmarkEnd w:id="9"/>
    </w:p>
    <w:p w14:paraId="21C6FB54" w14:textId="386A7E18" w:rsidR="008B750E" w:rsidRPr="00B41E7E" w:rsidRDefault="008B750E" w:rsidP="008B750E">
      <w:pPr>
        <w:rPr>
          <w:rFonts w:cstheme="minorHAnsi"/>
        </w:rPr>
      </w:pPr>
      <w:r>
        <w:t xml:space="preserve">Our focus in our strategic planning therefore is to develop </w:t>
      </w:r>
      <w:r w:rsidR="003455A4">
        <w:t>ways to meet the missing middle through a focus on providing ‘relational support’</w:t>
      </w:r>
      <w:r w:rsidR="00B41E7E">
        <w:t xml:space="preserve">, thereby building </w:t>
      </w:r>
      <w:r w:rsidR="00DB6576">
        <w:t>a community</w:t>
      </w:r>
      <w:r w:rsidR="00B41E7E">
        <w:t xml:space="preserve"> </w:t>
      </w:r>
      <w:r w:rsidR="00B41E7E" w:rsidRPr="00B41E7E">
        <w:rPr>
          <w:rFonts w:cstheme="minorHAnsi"/>
        </w:rPr>
        <w:t>in the knowledge that recovery is a realistic, accessible goal.</w:t>
      </w:r>
    </w:p>
    <w:p w14:paraId="67144FE6" w14:textId="77777777" w:rsidR="004A4EE6" w:rsidRDefault="004A4EE6" w:rsidP="00C7666C">
      <w:pPr>
        <w:spacing w:after="160" w:line="259" w:lineRule="auto"/>
      </w:pPr>
    </w:p>
    <w:p w14:paraId="6C1DC7EF" w14:textId="2DFE915F" w:rsidR="00C7666C" w:rsidRPr="007707C3" w:rsidRDefault="00831AEB" w:rsidP="007A332C">
      <w:pPr>
        <w:pStyle w:val="Heading1"/>
      </w:pPr>
      <w:bookmarkStart w:id="10" w:name="_Toc84337448"/>
      <w:r w:rsidRPr="00831AEB">
        <w:rPr>
          <w:noProof/>
        </w:rPr>
        <w:lastRenderedPageBreak/>
        <w:drawing>
          <wp:anchor distT="0" distB="0" distL="114300" distR="114300" simplePos="0" relativeHeight="251682816" behindDoc="1" locked="0" layoutInCell="1" allowOverlap="1" wp14:anchorId="3434884C" wp14:editId="5259549B">
            <wp:simplePos x="0" y="0"/>
            <wp:positionH relativeFrom="column">
              <wp:posOffset>-640080</wp:posOffset>
            </wp:positionH>
            <wp:positionV relativeFrom="paragraph">
              <wp:posOffset>2060575</wp:posOffset>
            </wp:positionV>
            <wp:extent cx="7208520" cy="2082800"/>
            <wp:effectExtent l="0" t="0" r="0" b="0"/>
            <wp:wrapTight wrapText="bothSides">
              <wp:wrapPolygon edited="0">
                <wp:start x="0" y="0"/>
                <wp:lineTo x="0" y="21337"/>
                <wp:lineTo x="21520" y="21337"/>
                <wp:lineTo x="21520" y="0"/>
                <wp:lineTo x="0" y="0"/>
              </wp:wrapPolygon>
            </wp:wrapTight>
            <wp:docPr id="17" name="Picture 1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ebs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208520" cy="2082800"/>
                    </a:xfrm>
                    <a:prstGeom prst="rect">
                      <a:avLst/>
                    </a:prstGeom>
                  </pic:spPr>
                </pic:pic>
              </a:graphicData>
            </a:graphic>
            <wp14:sizeRelH relativeFrom="margin">
              <wp14:pctWidth>0</wp14:pctWidth>
            </wp14:sizeRelH>
            <wp14:sizeRelV relativeFrom="margin">
              <wp14:pctHeight>0</wp14:pctHeight>
            </wp14:sizeRelV>
          </wp:anchor>
        </w:drawing>
      </w:r>
      <w:r w:rsidR="005D0687" w:rsidRPr="005964A7">
        <w:rPr>
          <w:noProof/>
          <w:sz w:val="72"/>
          <w:szCs w:val="72"/>
        </w:rPr>
        <w:drawing>
          <wp:anchor distT="0" distB="0" distL="114300" distR="114300" simplePos="0" relativeHeight="251681792" behindDoc="1" locked="0" layoutInCell="1" allowOverlap="1" wp14:anchorId="60AF1AA8" wp14:editId="28691E17">
            <wp:simplePos x="0" y="0"/>
            <wp:positionH relativeFrom="page">
              <wp:align>right</wp:align>
            </wp:positionH>
            <wp:positionV relativeFrom="paragraph">
              <wp:posOffset>401955</wp:posOffset>
            </wp:positionV>
            <wp:extent cx="7551272" cy="1645920"/>
            <wp:effectExtent l="0" t="0" r="0" b="0"/>
            <wp:wrapTight wrapText="bothSides">
              <wp:wrapPolygon edited="0">
                <wp:start x="0" y="0"/>
                <wp:lineTo x="0" y="21250"/>
                <wp:lineTo x="21526" y="21250"/>
                <wp:lineTo x="21526" y="0"/>
                <wp:lineTo x="0" y="0"/>
              </wp:wrapPolygon>
            </wp:wrapTight>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20">
                      <a:extLst>
                        <a:ext uri="{28A0092B-C50C-407E-A947-70E740481C1C}">
                          <a14:useLocalDpi xmlns:a14="http://schemas.microsoft.com/office/drawing/2010/main" val="0"/>
                        </a:ext>
                      </a:extLst>
                    </a:blip>
                    <a:srcRect t="59618"/>
                    <a:stretch/>
                  </pic:blipFill>
                  <pic:spPr bwMode="auto">
                    <a:xfrm>
                      <a:off x="0" y="0"/>
                      <a:ext cx="7551272" cy="1645920"/>
                    </a:xfrm>
                    <a:prstGeom prst="rect">
                      <a:avLst/>
                    </a:prstGeom>
                    <a:ln>
                      <a:noFill/>
                    </a:ln>
                    <a:extLst>
                      <a:ext uri="{53640926-AAD7-44D8-BBD7-CCE9431645EC}">
                        <a14:shadowObscured xmlns:a14="http://schemas.microsoft.com/office/drawing/2010/main"/>
                      </a:ext>
                    </a:extLst>
                  </pic:spPr>
                </pic:pic>
              </a:graphicData>
            </a:graphic>
          </wp:anchor>
        </w:drawing>
      </w:r>
      <w:r w:rsidR="005D0687">
        <w:t>The Strategic Plan:</w:t>
      </w:r>
      <w:bookmarkEnd w:id="10"/>
    </w:p>
    <w:p w14:paraId="3411BAE0" w14:textId="6D1009C4" w:rsidR="00831AEB" w:rsidRDefault="00831AEB" w:rsidP="00C7666C"/>
    <w:p w14:paraId="5E89C2E3" w14:textId="19201CF2" w:rsidR="007A332C" w:rsidRDefault="00831AEB" w:rsidP="00C7666C">
      <w:r w:rsidRPr="00817370">
        <w:rPr>
          <w:noProof/>
        </w:rPr>
        <w:drawing>
          <wp:anchor distT="0" distB="0" distL="114300" distR="114300" simplePos="0" relativeHeight="251680768" behindDoc="1" locked="0" layoutInCell="1" allowOverlap="1" wp14:anchorId="35EA1CAA" wp14:editId="3392AF26">
            <wp:simplePos x="0" y="0"/>
            <wp:positionH relativeFrom="margin">
              <wp:align>center</wp:align>
            </wp:positionH>
            <wp:positionV relativeFrom="paragraph">
              <wp:posOffset>288925</wp:posOffset>
            </wp:positionV>
            <wp:extent cx="7094220" cy="3429000"/>
            <wp:effectExtent l="0" t="0" r="0" b="0"/>
            <wp:wrapTight wrapText="bothSides">
              <wp:wrapPolygon edited="0">
                <wp:start x="0" y="0"/>
                <wp:lineTo x="0" y="21480"/>
                <wp:lineTo x="21519" y="21480"/>
                <wp:lineTo x="21519"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094220" cy="3429000"/>
                    </a:xfrm>
                    <a:prstGeom prst="rect">
                      <a:avLst/>
                    </a:prstGeom>
                  </pic:spPr>
                </pic:pic>
              </a:graphicData>
            </a:graphic>
            <wp14:sizeRelH relativeFrom="margin">
              <wp14:pctWidth>0</wp14:pctWidth>
            </wp14:sizeRelH>
            <wp14:sizeRelV relativeFrom="margin">
              <wp14:pctHeight>0</wp14:pctHeight>
            </wp14:sizeRelV>
          </wp:anchor>
        </w:drawing>
      </w:r>
    </w:p>
    <w:p w14:paraId="770C2814" w14:textId="368B4D45" w:rsidR="00C7666C" w:rsidRDefault="00C7666C" w:rsidP="00C7666C"/>
    <w:p w14:paraId="286A7CFB" w14:textId="332FEEFD" w:rsidR="00C7666C" w:rsidRDefault="00C7666C" w:rsidP="00C7666C">
      <w:pPr>
        <w:pStyle w:val="Heading2"/>
      </w:pPr>
      <w:bookmarkStart w:id="11" w:name="_Toc84337449"/>
      <w:r>
        <w:lastRenderedPageBreak/>
        <w:t>Our Theory of Change</w:t>
      </w:r>
      <w:bookmarkEnd w:id="11"/>
    </w:p>
    <w:p w14:paraId="18496A73" w14:textId="50F035A1" w:rsidR="00C7666C" w:rsidRDefault="005A472D" w:rsidP="00C7666C">
      <w:r w:rsidRPr="00217E4D">
        <w:rPr>
          <w:noProof/>
        </w:rPr>
        <w:drawing>
          <wp:anchor distT="0" distB="0" distL="114300" distR="114300" simplePos="0" relativeHeight="251675648" behindDoc="1" locked="0" layoutInCell="1" allowOverlap="1" wp14:anchorId="7D068562" wp14:editId="14046B83">
            <wp:simplePos x="0" y="0"/>
            <wp:positionH relativeFrom="column">
              <wp:posOffset>-712470</wp:posOffset>
            </wp:positionH>
            <wp:positionV relativeFrom="paragraph">
              <wp:posOffset>172720</wp:posOffset>
            </wp:positionV>
            <wp:extent cx="7134097" cy="4815870"/>
            <wp:effectExtent l="0" t="0" r="0" b="3810"/>
            <wp:wrapTight wrapText="bothSides">
              <wp:wrapPolygon edited="0">
                <wp:start x="0" y="0"/>
                <wp:lineTo x="0" y="21532"/>
                <wp:lineTo x="21515" y="21532"/>
                <wp:lineTo x="21515" y="0"/>
                <wp:lineTo x="0" y="0"/>
              </wp:wrapPolygon>
            </wp:wrapTight>
            <wp:docPr id="291" name="Content Placeholder 5">
              <a:extLst xmlns:a="http://schemas.openxmlformats.org/drawingml/2006/main">
                <a:ext uri="{FF2B5EF4-FFF2-40B4-BE49-F238E27FC236}">
                  <a16:creationId xmlns:a16="http://schemas.microsoft.com/office/drawing/2014/main" id="{FB08C291-0226-4643-B81F-9BB5C56ECD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5">
                      <a:extLst>
                        <a:ext uri="{FF2B5EF4-FFF2-40B4-BE49-F238E27FC236}">
                          <a16:creationId xmlns:a16="http://schemas.microsoft.com/office/drawing/2014/main" id="{FB08C291-0226-4643-B81F-9BB5C56ECD70}"/>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134097" cy="4815870"/>
                    </a:xfrm>
                    <a:prstGeom prst="rect">
                      <a:avLst/>
                    </a:prstGeom>
                  </pic:spPr>
                </pic:pic>
              </a:graphicData>
            </a:graphic>
          </wp:anchor>
        </w:drawing>
      </w:r>
    </w:p>
    <w:p w14:paraId="53857945" w14:textId="5C133285" w:rsidR="00C7666C" w:rsidRDefault="00C7666C" w:rsidP="00C7666C">
      <w:r>
        <w:t xml:space="preserve">BPD Community offers activities and programs for its community with a view to providing up to date, accurate and </w:t>
      </w:r>
      <w:proofErr w:type="gramStart"/>
      <w:r>
        <w:t>research based</w:t>
      </w:r>
      <w:proofErr w:type="gramEnd"/>
      <w:r>
        <w:t xml:space="preserve"> information on BPD and supporting those with lived experience. In this way it will achieve its vision o</w:t>
      </w:r>
      <w:r w:rsidR="005A472D">
        <w:t>f</w:t>
      </w:r>
      <w:r>
        <w:t xml:space="preserve"> a world where those affected by BPD can live a life of hope and optimism in the knowledge that recovery is possible. Ultimately a world where the needs of those affected by BPD are met is a more equitable world.</w:t>
      </w:r>
    </w:p>
    <w:p w14:paraId="7FFC2BC8" w14:textId="08288A86" w:rsidR="00C7666C" w:rsidRDefault="00C7666C" w:rsidP="00C7666C"/>
    <w:p w14:paraId="1656FBB1" w14:textId="220273F1" w:rsidR="00C7666C" w:rsidRDefault="00C7666C" w:rsidP="00C7666C"/>
    <w:p w14:paraId="5326B8B2" w14:textId="0F885DD5" w:rsidR="00C7666C" w:rsidRDefault="00C7666C" w:rsidP="00C7666C"/>
    <w:p w14:paraId="7D846DB2" w14:textId="3087EE7D" w:rsidR="00C7666C" w:rsidRDefault="005A472D" w:rsidP="00C7666C">
      <w:r>
        <w:rPr>
          <w:noProof/>
          <w:lang w:eastAsia="en-AU"/>
        </w:rPr>
        <w:drawing>
          <wp:inline distT="0" distB="0" distL="0" distR="0" wp14:anchorId="69D50793" wp14:editId="020004DF">
            <wp:extent cx="5731510" cy="459740"/>
            <wp:effectExtent l="0" t="0" r="0" b="0"/>
            <wp:docPr id="6"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p>
    <w:p w14:paraId="00500A4D" w14:textId="19A7CAB2" w:rsidR="00C7666C" w:rsidRDefault="00C7666C" w:rsidP="00C7666C"/>
    <w:p w14:paraId="5517D446" w14:textId="4FB48DD6" w:rsidR="00C7666C" w:rsidRDefault="00C7666C" w:rsidP="00C7666C"/>
    <w:p w14:paraId="428A2E73" w14:textId="77777777" w:rsidR="00C7666C" w:rsidRDefault="00C7666C" w:rsidP="00C7666C"/>
    <w:p w14:paraId="7DBBBF90" w14:textId="487C5F3B" w:rsidR="00C7666C" w:rsidRDefault="00C7666C" w:rsidP="00C7666C">
      <w:pPr>
        <w:pStyle w:val="Heading1"/>
      </w:pPr>
      <w:bookmarkStart w:id="12" w:name="_Toc84337450"/>
      <w:r>
        <w:lastRenderedPageBreak/>
        <w:t>People Programs and Activities</w:t>
      </w:r>
      <w:bookmarkEnd w:id="12"/>
    </w:p>
    <w:p w14:paraId="26B0F040" w14:textId="62D99D3C" w:rsidR="00C7666C" w:rsidRDefault="00C7666C" w:rsidP="00C7666C">
      <w:r>
        <w:t>Our Family &amp; Friends Group remains the cornerstone of our People Program. It is volunteer dependent, with Barb Mullen</w:t>
      </w:r>
      <w:r w:rsidR="00550BCC">
        <w:t xml:space="preserve">, </w:t>
      </w:r>
      <w:proofErr w:type="spellStart"/>
      <w:r>
        <w:t>Ania</w:t>
      </w:r>
      <w:proofErr w:type="spellEnd"/>
      <w:r>
        <w:t xml:space="preserve"> Ferenc</w:t>
      </w:r>
      <w:r w:rsidR="00550BCC">
        <w:t xml:space="preserve"> and Madeline McKenzie</w:t>
      </w:r>
      <w:r>
        <w:t xml:space="preserve"> the co-facilitators. </w:t>
      </w:r>
      <w:r w:rsidR="00CE1C09">
        <w:t>Over the year, t</w:t>
      </w:r>
      <w:r>
        <w:t xml:space="preserve">he Carer’s Committee </w:t>
      </w:r>
      <w:r w:rsidR="00221901">
        <w:t>welcomed the contributions from</w:t>
      </w:r>
      <w:r>
        <w:t xml:space="preserve"> Russ Dowling and </w:t>
      </w:r>
      <w:r w:rsidR="00221901">
        <w:t>Fred Grima</w:t>
      </w:r>
      <w:r w:rsidR="00550BCC">
        <w:t>.</w:t>
      </w:r>
      <w:r>
        <w:t xml:space="preserve"> </w:t>
      </w:r>
      <w:r w:rsidR="00550BCC">
        <w:t>The committee</w:t>
      </w:r>
      <w:r>
        <w:t xml:space="preserve"> monitors the work of the group, continuously develop</w:t>
      </w:r>
      <w:r w:rsidR="00C97B5E">
        <w:t>s</w:t>
      </w:r>
      <w:r>
        <w:t xml:space="preserve"> the </w:t>
      </w:r>
      <w:proofErr w:type="gramStart"/>
      <w:r>
        <w:t>program</w:t>
      </w:r>
      <w:proofErr w:type="gramEnd"/>
      <w:r w:rsidR="00C97B5E">
        <w:t xml:space="preserve"> and plans for the future of the group</w:t>
      </w:r>
      <w:r>
        <w:t xml:space="preserve">. </w:t>
      </w:r>
    </w:p>
    <w:p w14:paraId="1E7D22D4" w14:textId="78DD0642" w:rsidR="00540395" w:rsidRDefault="00A43D9C" w:rsidP="00C7666C">
      <w:r>
        <w:t xml:space="preserve">The upgrading of the Family Toolbox has </w:t>
      </w:r>
      <w:r w:rsidR="006B594A">
        <w:t xml:space="preserve">improved the online resources available for families and friends. </w:t>
      </w:r>
      <w:r w:rsidR="002E25EE">
        <w:t xml:space="preserve">The website page for the group is now a powerful resource for family and friends and complements the work undertaken in the group. </w:t>
      </w:r>
      <w:r w:rsidR="00AB5C9C">
        <w:t xml:space="preserve">The group </w:t>
      </w:r>
      <w:r w:rsidR="002E25EE">
        <w:t xml:space="preserve">sessions </w:t>
      </w:r>
      <w:r w:rsidR="00AB5C9C">
        <w:t>ha</w:t>
      </w:r>
      <w:r w:rsidR="002E25EE">
        <w:t>ve</w:t>
      </w:r>
      <w:r w:rsidR="00AB5C9C">
        <w:t xml:space="preserve"> continued to be delivered</w:t>
      </w:r>
      <w:r w:rsidR="00C7666C">
        <w:t xml:space="preserve"> with Zoom</w:t>
      </w:r>
      <w:r w:rsidR="00AB5C9C">
        <w:t xml:space="preserve"> and attract a wide number of people </w:t>
      </w:r>
      <w:r>
        <w:t>who would not normally be able to attend in person</w:t>
      </w:r>
      <w:r w:rsidR="00C7666C">
        <w:t xml:space="preserve">. </w:t>
      </w:r>
      <w:r w:rsidR="00E04DC6" w:rsidRPr="00E04DC6">
        <w:rPr>
          <w:noProof/>
        </w:rPr>
        <w:drawing>
          <wp:inline distT="0" distB="0" distL="0" distR="0" wp14:anchorId="524605F7" wp14:editId="7130871B">
            <wp:extent cx="5731510" cy="2059305"/>
            <wp:effectExtent l="0" t="0" r="254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3"/>
                    <a:stretch>
                      <a:fillRect/>
                    </a:stretch>
                  </pic:blipFill>
                  <pic:spPr>
                    <a:xfrm>
                      <a:off x="0" y="0"/>
                      <a:ext cx="5731510" cy="2059305"/>
                    </a:xfrm>
                    <a:prstGeom prst="rect">
                      <a:avLst/>
                    </a:prstGeom>
                  </pic:spPr>
                </pic:pic>
              </a:graphicData>
            </a:graphic>
          </wp:inline>
        </w:drawing>
      </w:r>
    </w:p>
    <w:p w14:paraId="3D61A243" w14:textId="72A88157" w:rsidR="00712B55" w:rsidRDefault="00B8795F" w:rsidP="00C7666C">
      <w:r>
        <w:t>The demands o</w:t>
      </w:r>
      <w:r w:rsidR="00540395">
        <w:t>n</w:t>
      </w:r>
      <w:r>
        <w:t xml:space="preserve"> the group have </w:t>
      </w:r>
      <w:r w:rsidR="00FF133D">
        <w:t>increased</w:t>
      </w:r>
      <w:r>
        <w:t xml:space="preserve"> over the year and placed considerable strain on the resources </w:t>
      </w:r>
      <w:r w:rsidR="00540395">
        <w:t xml:space="preserve">at BPD Community. </w:t>
      </w:r>
      <w:r w:rsidR="00C7666C">
        <w:t xml:space="preserve">Since the first F&amp;F Group, we have had an impact on the lives of over </w:t>
      </w:r>
      <w:r w:rsidR="00CB080C">
        <w:t>112</w:t>
      </w:r>
      <w:r w:rsidR="00C7666C">
        <w:t xml:space="preserve"> individuals. Our attendance for the year was </w:t>
      </w:r>
      <w:r w:rsidR="00E65B71">
        <w:t>98</w:t>
      </w:r>
      <w:r w:rsidR="00C7666C">
        <w:t>, 9</w:t>
      </w:r>
      <w:r w:rsidR="002944C6">
        <w:t>4</w:t>
      </w:r>
      <w:r w:rsidR="00C7666C">
        <w:t>% responded to our monitoring and reported: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65AB1" w:rsidRPr="00465AB1" w14:paraId="30399B82" w14:textId="77777777" w:rsidTr="00DB51FD">
        <w:tc>
          <w:tcPr>
            <w:tcW w:w="4508" w:type="dxa"/>
          </w:tcPr>
          <w:p w14:paraId="536E49DC" w14:textId="20C77A69" w:rsidR="00465AB1" w:rsidRPr="00465AB1" w:rsidRDefault="00465AB1" w:rsidP="00C7666C">
            <w:pPr>
              <w:rPr>
                <w:b/>
                <w:bCs/>
              </w:rPr>
            </w:pPr>
            <w:r w:rsidRPr="00465AB1">
              <w:rPr>
                <w:b/>
                <w:bCs/>
              </w:rPr>
              <w:t>Outcomes:</w:t>
            </w:r>
          </w:p>
        </w:tc>
        <w:tc>
          <w:tcPr>
            <w:tcW w:w="4508" w:type="dxa"/>
          </w:tcPr>
          <w:p w14:paraId="491470D6" w14:textId="3277A66F" w:rsidR="00465AB1" w:rsidRPr="00465AB1" w:rsidRDefault="00465AB1" w:rsidP="00C7666C">
            <w:pPr>
              <w:rPr>
                <w:b/>
                <w:bCs/>
              </w:rPr>
            </w:pPr>
            <w:r w:rsidRPr="00465AB1">
              <w:rPr>
                <w:b/>
                <w:bCs/>
              </w:rPr>
              <w:t>Result:</w:t>
            </w:r>
          </w:p>
        </w:tc>
      </w:tr>
      <w:tr w:rsidR="00465AB1" w14:paraId="2BEA77C6" w14:textId="77777777" w:rsidTr="00DB51FD">
        <w:tc>
          <w:tcPr>
            <w:tcW w:w="4508" w:type="dxa"/>
          </w:tcPr>
          <w:p w14:paraId="0FD27B4F" w14:textId="7901BA65" w:rsidR="00465AB1" w:rsidRDefault="00AA08B2" w:rsidP="00C7666C">
            <w:r>
              <w:t>Better i</w:t>
            </w:r>
            <w:r w:rsidR="00465AB1">
              <w:t>nform</w:t>
            </w:r>
            <w:r w:rsidR="00222A90">
              <w:t>ed</w:t>
            </w:r>
            <w:r w:rsidR="00465AB1">
              <w:t xml:space="preserve"> participants</w:t>
            </w:r>
          </w:p>
        </w:tc>
        <w:tc>
          <w:tcPr>
            <w:tcW w:w="4508" w:type="dxa"/>
          </w:tcPr>
          <w:p w14:paraId="18D12E50" w14:textId="5C97B9BC" w:rsidR="00465AB1" w:rsidRDefault="00EB47B0" w:rsidP="00C7666C">
            <w:r>
              <w:t>98%</w:t>
            </w:r>
          </w:p>
        </w:tc>
      </w:tr>
      <w:tr w:rsidR="00465AB1" w14:paraId="7D5C5D4E" w14:textId="77777777" w:rsidTr="00DB51FD">
        <w:tc>
          <w:tcPr>
            <w:tcW w:w="4508" w:type="dxa"/>
          </w:tcPr>
          <w:p w14:paraId="2D0F94EE" w14:textId="51DD2D01" w:rsidR="00465AB1" w:rsidRDefault="00222A90" w:rsidP="00C7666C">
            <w:r>
              <w:t>Improved confidence of participants</w:t>
            </w:r>
          </w:p>
        </w:tc>
        <w:tc>
          <w:tcPr>
            <w:tcW w:w="4508" w:type="dxa"/>
          </w:tcPr>
          <w:p w14:paraId="49D14BF9" w14:textId="3766C724" w:rsidR="00465AB1" w:rsidRDefault="00DB51FD" w:rsidP="00C7666C">
            <w:r>
              <w:t>84%</w:t>
            </w:r>
          </w:p>
        </w:tc>
      </w:tr>
      <w:tr w:rsidR="00465AB1" w14:paraId="45364962" w14:textId="77777777" w:rsidTr="00DB51FD">
        <w:tc>
          <w:tcPr>
            <w:tcW w:w="4508" w:type="dxa"/>
          </w:tcPr>
          <w:p w14:paraId="5B746EF9" w14:textId="666716FF" w:rsidR="00465AB1" w:rsidRDefault="00222A90" w:rsidP="00C7666C">
            <w:r>
              <w:t>Supported participants</w:t>
            </w:r>
          </w:p>
        </w:tc>
        <w:tc>
          <w:tcPr>
            <w:tcW w:w="4508" w:type="dxa"/>
          </w:tcPr>
          <w:p w14:paraId="1CD22731" w14:textId="28B74C3A" w:rsidR="00465AB1" w:rsidRDefault="00DB51FD" w:rsidP="00C7666C">
            <w:r>
              <w:t>94%</w:t>
            </w:r>
          </w:p>
        </w:tc>
      </w:tr>
      <w:tr w:rsidR="00465AB1" w14:paraId="642CA6B1" w14:textId="77777777" w:rsidTr="00DB51FD">
        <w:tc>
          <w:tcPr>
            <w:tcW w:w="4508" w:type="dxa"/>
          </w:tcPr>
          <w:p w14:paraId="4EAA127C" w14:textId="2EE27425" w:rsidR="00465AB1" w:rsidRDefault="00EB47B0" w:rsidP="00C7666C">
            <w:r>
              <w:t>Improved relationships of participants</w:t>
            </w:r>
          </w:p>
        </w:tc>
        <w:tc>
          <w:tcPr>
            <w:tcW w:w="4508" w:type="dxa"/>
          </w:tcPr>
          <w:p w14:paraId="6D940FBD" w14:textId="699264BC" w:rsidR="00465AB1" w:rsidRDefault="00DB51FD" w:rsidP="00C7666C">
            <w:r>
              <w:t>82%</w:t>
            </w:r>
          </w:p>
        </w:tc>
      </w:tr>
    </w:tbl>
    <w:p w14:paraId="68DCAA5D" w14:textId="1BF2D881" w:rsidR="00C7666C" w:rsidRDefault="00C7666C" w:rsidP="00C7666C">
      <w:r>
        <w:t>The F&amp;F Group is an indication of what we can do to change the lives of people with lived experience. Our success here can be replicated and extended for both families and friends and people with BPD, but this requires funding.</w:t>
      </w:r>
      <w:r w:rsidR="00AA08B2">
        <w:t xml:space="preserve"> Plans to </w:t>
      </w:r>
      <w:r w:rsidR="004E10E5">
        <w:t>actively prepare to work on this have begun.</w:t>
      </w:r>
    </w:p>
    <w:p w14:paraId="74808E9E" w14:textId="77777777" w:rsidR="00C7666C" w:rsidRDefault="00C7666C" w:rsidP="00C7666C"/>
    <w:p w14:paraId="02EC45A1" w14:textId="77777777" w:rsidR="00C7666C" w:rsidRDefault="00C7666C" w:rsidP="00C7666C">
      <w:pPr>
        <w:rPr>
          <w:rFonts w:asciiTheme="majorHAnsi" w:eastAsiaTheme="majorEastAsia" w:hAnsiTheme="majorHAnsi" w:cstheme="majorBidi"/>
          <w:color w:val="2F5496" w:themeColor="accent1" w:themeShade="BF"/>
          <w:sz w:val="32"/>
          <w:szCs w:val="32"/>
        </w:rPr>
      </w:pPr>
      <w:r>
        <w:rPr>
          <w:noProof/>
          <w:lang w:eastAsia="en-AU"/>
        </w:rPr>
        <w:drawing>
          <wp:inline distT="0" distB="0" distL="0" distR="0" wp14:anchorId="4CD89824" wp14:editId="2C51689C">
            <wp:extent cx="5731510" cy="459740"/>
            <wp:effectExtent l="0" t="0" r="0" b="0"/>
            <wp:docPr id="1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r>
        <w:br w:type="page"/>
      </w:r>
    </w:p>
    <w:p w14:paraId="3D37D947" w14:textId="2B2EAA26" w:rsidR="00C7666C" w:rsidRDefault="00C7666C" w:rsidP="00C7666C">
      <w:pPr>
        <w:pStyle w:val="Heading1"/>
      </w:pPr>
      <w:bookmarkStart w:id="13" w:name="_Toc84337451"/>
      <w:r>
        <w:lastRenderedPageBreak/>
        <w:t>Information Programs and Activities</w:t>
      </w:r>
      <w:bookmarkEnd w:id="13"/>
    </w:p>
    <w:p w14:paraId="22973D95" w14:textId="79C9057A" w:rsidR="00C7666C" w:rsidRDefault="009A3B6F" w:rsidP="00C7666C">
      <w:r>
        <w:t xml:space="preserve">Accessible, up to date and </w:t>
      </w:r>
      <w:proofErr w:type="gramStart"/>
      <w:r>
        <w:t>evidence based</w:t>
      </w:r>
      <w:proofErr w:type="gramEnd"/>
      <w:r>
        <w:t xml:space="preserve"> information dissemination is a core strategy to reduce stigma and discrimination</w:t>
      </w:r>
      <w:r w:rsidR="00D2040B">
        <w:t xml:space="preserve">. </w:t>
      </w:r>
    </w:p>
    <w:p w14:paraId="163B9B38" w14:textId="089B033B" w:rsidR="00D2040B" w:rsidRPr="00897049" w:rsidRDefault="00D2040B" w:rsidP="00C7666C">
      <w:r>
        <w:t xml:space="preserve">Covid has affected our ability to undertake our Info Nights which were a regular feature of </w:t>
      </w:r>
      <w:r w:rsidR="007D4B88">
        <w:t>the organisation. Th</w:t>
      </w:r>
      <w:r w:rsidR="00BB547D">
        <w:t>is affected our</w:t>
      </w:r>
      <w:r w:rsidR="007D4B88">
        <w:t xml:space="preserve"> newsletter</w:t>
      </w:r>
      <w:r w:rsidR="00EA69A8">
        <w:t xml:space="preserve"> production, with the notable exception of our Prevalence Position Paper</w:t>
      </w:r>
      <w:r w:rsidR="004630E7">
        <w:t>. The work undertaken by our researchers produced a powerful paper which now guides the work of our organisation as the previous position papers before it.</w:t>
      </w:r>
      <w:r w:rsidR="00EA69A8">
        <w:t xml:space="preserve"> </w:t>
      </w:r>
    </w:p>
    <w:p w14:paraId="1F223DDF" w14:textId="4A64D31A" w:rsidR="00C7666C" w:rsidRPr="00195257" w:rsidRDefault="00C7666C" w:rsidP="00C7666C">
      <w:pPr>
        <w:pStyle w:val="Heading2"/>
      </w:pPr>
      <w:bookmarkStart w:id="14" w:name="_Toc84337452"/>
      <w:r w:rsidRPr="00195257">
        <w:t>Website:</w:t>
      </w:r>
      <w:bookmarkEnd w:id="14"/>
    </w:p>
    <w:p w14:paraId="7FAC4516" w14:textId="16284162" w:rsidR="00C7666C" w:rsidRDefault="00C7666C" w:rsidP="00C7666C">
      <w:r>
        <w:t xml:space="preserve">Our website continues to attract new members to the community. It is regularly upgraded and updated. </w:t>
      </w:r>
      <w:r w:rsidR="0063434D">
        <w:t>Traffic to our website increased by 64% over the previous year and generated considerable wo</w:t>
      </w:r>
      <w:r w:rsidR="00E247D6">
        <w:t xml:space="preserve">rk onflow. </w:t>
      </w:r>
      <w:r w:rsidR="002A791F">
        <w:t xml:space="preserve">In Covid times, people were reaching out for support and beyond the state of Victoria. </w:t>
      </w:r>
      <w:r w:rsidR="00E247D6">
        <w:t>There was a concerted effort throughout the year to improve the site and upgrade important pages</w:t>
      </w:r>
      <w:r w:rsidR="00A706A4">
        <w:t xml:space="preserve">, </w:t>
      </w:r>
      <w:r w:rsidR="00B81A2B">
        <w:t>in particular</w:t>
      </w:r>
      <w:r w:rsidR="00A706A4">
        <w:t xml:space="preserve"> the </w:t>
      </w:r>
      <w:r w:rsidR="00B81A2B">
        <w:t>Blog, the BPD Information pages, the donate now pages</w:t>
      </w:r>
      <w:r w:rsidR="002A791F">
        <w:t xml:space="preserve"> and the Family &amp; Friends Group pages</w:t>
      </w:r>
      <w:r w:rsidR="00E247D6">
        <w:t>.</w:t>
      </w:r>
      <w:r w:rsidR="00BA6439">
        <w:t xml:space="preserve"> </w:t>
      </w:r>
    </w:p>
    <w:p w14:paraId="0EE35C39" w14:textId="01ABFB62" w:rsidR="00C7666C" w:rsidRPr="00195257" w:rsidRDefault="00C7666C" w:rsidP="00C7666C">
      <w:pPr>
        <w:pStyle w:val="Heading2"/>
      </w:pPr>
      <w:bookmarkStart w:id="15" w:name="_Toc84337453"/>
      <w:r w:rsidRPr="00195257">
        <w:t>Email Updates:</w:t>
      </w:r>
      <w:bookmarkEnd w:id="15"/>
    </w:p>
    <w:p w14:paraId="4355BAAB" w14:textId="09666083" w:rsidR="00C7666C" w:rsidRDefault="004545EE" w:rsidP="00C7666C">
      <w:r>
        <w:t>I</w:t>
      </w:r>
      <w:r w:rsidR="005E7660">
        <w:t>n</w:t>
      </w:r>
      <w:r>
        <w:t xml:space="preserve"> the absence of meeting face to face, the importance of online </w:t>
      </w:r>
      <w:r w:rsidR="005E7660">
        <w:t xml:space="preserve">communications was highlighted. </w:t>
      </w:r>
      <w:r w:rsidR="00B9737C">
        <w:t>Focus was given to the importance of this form of keeping our community in the loop.</w:t>
      </w:r>
      <w:r w:rsidR="00F30087">
        <w:t xml:space="preserve"> </w:t>
      </w:r>
      <w:r w:rsidR="00E70C12">
        <w:t xml:space="preserve">The number of people now getting our email updates </w:t>
      </w:r>
      <w:r w:rsidR="00F51F90">
        <w:t>averaged 430 over the year</w:t>
      </w:r>
      <w:r w:rsidR="006762BA">
        <w:t xml:space="preserve">. The </w:t>
      </w:r>
      <w:r w:rsidR="001B5090">
        <w:t xml:space="preserve">improved </w:t>
      </w:r>
      <w:r w:rsidR="006762BA">
        <w:t xml:space="preserve">use of the website </w:t>
      </w:r>
      <w:r w:rsidR="001B5090">
        <w:t>to inform our community has a direct relationship to the email updates.</w:t>
      </w:r>
    </w:p>
    <w:p w14:paraId="4AE7024B" w14:textId="3ACA8DBE" w:rsidR="00C7666C" w:rsidRDefault="00C7666C" w:rsidP="00C7666C">
      <w:pPr>
        <w:pStyle w:val="Heading2"/>
      </w:pPr>
      <w:bookmarkStart w:id="16" w:name="_Toc84337454"/>
      <w:r>
        <w:t>COVID-19 Newsletter:</w:t>
      </w:r>
      <w:bookmarkEnd w:id="16"/>
    </w:p>
    <w:p w14:paraId="1B4FDEBA" w14:textId="183D1286" w:rsidR="00C7666C" w:rsidRPr="005B70EF" w:rsidRDefault="001B5090" w:rsidP="00C7666C">
      <w:r>
        <w:t xml:space="preserve">The sole newsletter for the year was </w:t>
      </w:r>
      <w:r w:rsidR="00753CC3">
        <w:t xml:space="preserve">focussed on the Position Paper on Prevalence. </w:t>
      </w:r>
    </w:p>
    <w:p w14:paraId="08563D40" w14:textId="0DC289C8" w:rsidR="00C7666C" w:rsidRDefault="00D10C55" w:rsidP="00D10C55">
      <w:pPr>
        <w:pStyle w:val="Heading2"/>
      </w:pPr>
      <w:bookmarkStart w:id="17" w:name="_Toc84337455"/>
      <w:r>
        <w:t>Facebook:</w:t>
      </w:r>
      <w:bookmarkEnd w:id="17"/>
    </w:p>
    <w:p w14:paraId="7B2C6DE8" w14:textId="16942BC1" w:rsidR="00D10C55" w:rsidRPr="00D10C55" w:rsidRDefault="00D10C55" w:rsidP="00D10C55">
      <w:r>
        <w:t xml:space="preserve">Our Facebook presence </w:t>
      </w:r>
      <w:r w:rsidR="008C7A5E">
        <w:t>was affected by the negative response to Facebook in general in Australia. We nonetheless maintain a solid and positive presence on Facebook for our community who reach us that way.</w:t>
      </w:r>
    </w:p>
    <w:p w14:paraId="4656D847" w14:textId="08391BD9" w:rsidR="00885CFE" w:rsidRDefault="00885CFE" w:rsidP="00885CFE">
      <w:pPr>
        <w:pStyle w:val="Heading2"/>
      </w:pPr>
      <w:bookmarkStart w:id="18" w:name="_Toc84337456"/>
      <w:r>
        <w:t>Position Papers:</w:t>
      </w:r>
      <w:bookmarkEnd w:id="18"/>
    </w:p>
    <w:p w14:paraId="3609D190" w14:textId="4C5BE4F3" w:rsidR="00885CFE" w:rsidRPr="00885CFE" w:rsidRDefault="00C312C9" w:rsidP="00885CFE">
      <w:r>
        <w:rPr>
          <w:noProof/>
        </w:rPr>
        <w:drawing>
          <wp:anchor distT="0" distB="0" distL="114300" distR="114300" simplePos="0" relativeHeight="251678720" behindDoc="0" locked="0" layoutInCell="1" allowOverlap="1" wp14:anchorId="6E985E48" wp14:editId="0EA750AA">
            <wp:simplePos x="0" y="0"/>
            <wp:positionH relativeFrom="column">
              <wp:posOffset>3752215</wp:posOffset>
            </wp:positionH>
            <wp:positionV relativeFrom="paragraph">
              <wp:posOffset>128905</wp:posOffset>
            </wp:positionV>
            <wp:extent cx="2290445" cy="1524000"/>
            <wp:effectExtent l="0" t="0" r="0" b="0"/>
            <wp:wrapThrough wrapText="bothSides">
              <wp:wrapPolygon edited="0">
                <wp:start x="0" y="0"/>
                <wp:lineTo x="0" y="21330"/>
                <wp:lineTo x="21378" y="21330"/>
                <wp:lineTo x="21378" y="0"/>
                <wp:lineTo x="0" y="0"/>
              </wp:wrapPolygon>
            </wp:wrapThrough>
            <wp:docPr id="14" name="Picture 14" descr="A group of people sitting at a tab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 looking at a compute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044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CFE">
        <w:t>BPD Community was proud to launch its Position Paper on Prevalence</w:t>
      </w:r>
      <w:r w:rsidR="00203F5E">
        <w:t xml:space="preserve">. </w:t>
      </w:r>
      <w:r w:rsidR="00F97A75">
        <w:t xml:space="preserve">As a result we can say with confidence that there is a prevalence of 6% of people with BPD. </w:t>
      </w:r>
      <w:r w:rsidR="003305C9">
        <w:t xml:space="preserve">The challenges of finding a credible figure to base this upon lead to a </w:t>
      </w:r>
      <w:r w:rsidR="00497EE2">
        <w:t xml:space="preserve">considerable review of the research and the literature. </w:t>
      </w:r>
      <w:r w:rsidR="00F1613B">
        <w:t xml:space="preserve">The complexity of the data was complicated by the lack of </w:t>
      </w:r>
      <w:proofErr w:type="gramStart"/>
      <w:r w:rsidR="00F1613B">
        <w:t>up to date</w:t>
      </w:r>
      <w:proofErr w:type="gramEnd"/>
      <w:r w:rsidR="00F1613B">
        <w:t xml:space="preserve"> research </w:t>
      </w:r>
      <w:r w:rsidR="00A32F78">
        <w:t>in</w:t>
      </w:r>
      <w:r w:rsidR="00F1613B">
        <w:t xml:space="preserve"> the field, the difficulties of diagnosis and the stigma and discrimination that exists.</w:t>
      </w:r>
      <w:r w:rsidR="00F97A75">
        <w:t xml:space="preserve"> </w:t>
      </w:r>
      <w:r w:rsidR="00203F5E">
        <w:t xml:space="preserve"> </w:t>
      </w:r>
      <w:r w:rsidR="00A32F78">
        <w:t xml:space="preserve">For more information, see </w:t>
      </w:r>
      <w:hyperlink r:id="rId25" w:history="1">
        <w:r w:rsidR="00587D97" w:rsidRPr="00587D97">
          <w:rPr>
            <w:rStyle w:val="Hyperlink"/>
          </w:rPr>
          <w:t xml:space="preserve">Prevalence </w:t>
        </w:r>
        <w:hyperlink r:id="rId26" w:history="1">
          <w:r w:rsidR="00A32F78" w:rsidRPr="00587D97">
            <w:rPr>
              <w:rStyle w:val="Hyperlink"/>
            </w:rPr>
            <w:t>Position Paper.</w:t>
          </w:r>
        </w:hyperlink>
      </w:hyperlink>
    </w:p>
    <w:p w14:paraId="7DB6F8D0" w14:textId="1549592E" w:rsidR="00C7666C" w:rsidRDefault="003620E6" w:rsidP="00500673">
      <w:pPr>
        <w:pStyle w:val="Heading1"/>
      </w:pPr>
      <w:bookmarkStart w:id="19" w:name="_Toc84337457"/>
      <w:r>
        <w:rPr>
          <w:noProof/>
          <w:lang w:eastAsia="en-AU"/>
        </w:rPr>
        <w:drawing>
          <wp:anchor distT="0" distB="0" distL="114300" distR="114300" simplePos="0" relativeHeight="251679744" behindDoc="1" locked="0" layoutInCell="1" allowOverlap="1" wp14:anchorId="544ED887" wp14:editId="36BE18D4">
            <wp:simplePos x="0" y="0"/>
            <wp:positionH relativeFrom="column">
              <wp:posOffset>152400</wp:posOffset>
            </wp:positionH>
            <wp:positionV relativeFrom="paragraph">
              <wp:posOffset>382270</wp:posOffset>
            </wp:positionV>
            <wp:extent cx="5731510" cy="459740"/>
            <wp:effectExtent l="0" t="0" r="0" b="0"/>
            <wp:wrapThrough wrapText="bothSides">
              <wp:wrapPolygon edited="0">
                <wp:start x="15282" y="21600"/>
                <wp:lineTo x="20451" y="19810"/>
                <wp:lineTo x="20667" y="8175"/>
                <wp:lineTo x="20308" y="5490"/>
                <wp:lineTo x="17005" y="1909"/>
                <wp:lineTo x="15785" y="1014"/>
                <wp:lineTo x="5877" y="1014"/>
                <wp:lineTo x="4657" y="1909"/>
                <wp:lineTo x="1283" y="5490"/>
                <wp:lineTo x="924" y="9070"/>
                <wp:lineTo x="1283" y="19810"/>
                <wp:lineTo x="6380" y="21600"/>
                <wp:lineTo x="15282" y="21600"/>
              </wp:wrapPolygon>
            </wp:wrapThrough>
            <wp:docPr id="2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anchor>
        </w:drawing>
      </w:r>
      <w:r w:rsidR="00C7666C">
        <w:br w:type="page"/>
      </w:r>
      <w:r w:rsidR="00C7666C">
        <w:lastRenderedPageBreak/>
        <w:t>Sustainability Programs and Activities</w:t>
      </w:r>
      <w:bookmarkEnd w:id="19"/>
    </w:p>
    <w:p w14:paraId="5DA49990" w14:textId="77777777" w:rsidR="00A476C4" w:rsidRDefault="00071E6E" w:rsidP="00A476C4">
      <w:r>
        <w:t xml:space="preserve">Since inception we have held activities and run programs to build </w:t>
      </w:r>
      <w:r w:rsidR="002E6763">
        <w:t>and strengthen our community. Traditionally this has translated into training programs, for example, our Ambassador Training Program.</w:t>
      </w:r>
      <w:r w:rsidR="00A476C4">
        <w:t xml:space="preserve"> Covid and lockdown meant we were unable to hold any fact to face activities and primarily because of other demands on our resources and capacity, we were unable to translate our training programs online. The notable exception was the work on the Family &amp; Friends Group.</w:t>
      </w:r>
    </w:p>
    <w:p w14:paraId="2806875A" w14:textId="4A49C955" w:rsidR="00500673" w:rsidRDefault="00A476C4" w:rsidP="00500673">
      <w:r>
        <w:t>This year, t</w:t>
      </w:r>
      <w:r w:rsidR="00BD1CCB">
        <w:t xml:space="preserve">he </w:t>
      </w:r>
      <w:r w:rsidR="00E86C27">
        <w:t>p</w:t>
      </w:r>
      <w:r w:rsidR="00BD1CCB">
        <w:t xml:space="preserve">rimary </w:t>
      </w:r>
      <w:r w:rsidR="00E7662D">
        <w:t>focus in sustainability for our programs has been in</w:t>
      </w:r>
      <w:r w:rsidR="00E86C27">
        <w:t xml:space="preserve"> consolidating the </w:t>
      </w:r>
      <w:r w:rsidR="00AD3B7A">
        <w:t xml:space="preserve">processes for the running of the Family &amp; Friends Group online </w:t>
      </w:r>
      <w:r w:rsidR="00931AD5">
        <w:t>c</w:t>
      </w:r>
      <w:r w:rsidR="00AD3B7A">
        <w:t xml:space="preserve">ombined with the continued development of </w:t>
      </w:r>
      <w:r w:rsidR="004378CC">
        <w:t>T</w:t>
      </w:r>
      <w:r w:rsidR="00AD3B7A">
        <w:t>he</w:t>
      </w:r>
      <w:r w:rsidR="004378CC">
        <w:t xml:space="preserve"> Family &amp; Friends Group</w:t>
      </w:r>
      <w:r w:rsidR="00AD3B7A">
        <w:t xml:space="preserve"> Manual</w:t>
      </w:r>
      <w:r w:rsidR="00E86C27">
        <w:t xml:space="preserve"> </w:t>
      </w:r>
      <w:r w:rsidR="004378CC">
        <w:t>and the Family &amp; Friends Group Training Program</w:t>
      </w:r>
      <w:r w:rsidR="00931AD5">
        <w:t>.</w:t>
      </w:r>
    </w:p>
    <w:p w14:paraId="402CFCC5" w14:textId="2CF7199A" w:rsidR="00F4494E" w:rsidRDefault="00F4494E" w:rsidP="00500673">
      <w:r>
        <w:t xml:space="preserve">To work towards the </w:t>
      </w:r>
      <w:r w:rsidR="00A25696">
        <w:t xml:space="preserve">sustainability of our programs, activities and our community </w:t>
      </w:r>
      <w:r w:rsidR="007F6643">
        <w:t>is a key priority it is hoped that future funding will ameliorate.</w:t>
      </w:r>
    </w:p>
    <w:p w14:paraId="1E9DE93C" w14:textId="27686E88" w:rsidR="007F6643" w:rsidRPr="00500673" w:rsidRDefault="007F6643" w:rsidP="007F6643">
      <w:pPr>
        <w:pStyle w:val="Heading1"/>
      </w:pPr>
      <w:bookmarkStart w:id="20" w:name="_Toc84337458"/>
      <w:r>
        <w:t>A Sustainable Organisation</w:t>
      </w:r>
      <w:bookmarkEnd w:id="20"/>
      <w:r>
        <w:t xml:space="preserve"> </w:t>
      </w:r>
    </w:p>
    <w:p w14:paraId="6F743F6B" w14:textId="6270329D" w:rsidR="00C7666C" w:rsidRDefault="00C7666C" w:rsidP="00C7666C">
      <w:r w:rsidRPr="00195257">
        <w:t xml:space="preserve">The </w:t>
      </w:r>
      <w:r>
        <w:t xml:space="preserve">sustainability of the organisation is of paramount importance. This year </w:t>
      </w:r>
      <w:r w:rsidR="00AF1AB8">
        <w:t xml:space="preserve">BPD Community was pleased to have its Sustainability Project </w:t>
      </w:r>
      <w:r w:rsidR="00305632">
        <w:t xml:space="preserve">funded by the Baker Foundation, enabling the employment of two part time staff, a Fundraising </w:t>
      </w:r>
      <w:proofErr w:type="gramStart"/>
      <w:r w:rsidR="00305632">
        <w:t>Manager</w:t>
      </w:r>
      <w:proofErr w:type="gramEnd"/>
      <w:r w:rsidR="00305632">
        <w:t xml:space="preserve"> and </w:t>
      </w:r>
      <w:r w:rsidR="001E3CCB">
        <w:t xml:space="preserve">an Executive Officer. </w:t>
      </w:r>
      <w:r w:rsidR="005D5CB6">
        <w:t>This Sustainability Project will commence in the year ahead, 2021-2022</w:t>
      </w:r>
      <w:r w:rsidR="00D140FC">
        <w:t xml:space="preserve">. Our efforts in sustainability </w:t>
      </w:r>
      <w:r w:rsidR="00E22800">
        <w:t>for this yea</w:t>
      </w:r>
      <w:r w:rsidR="00710B2D">
        <w:t>r have been concentrated on systems development</w:t>
      </w:r>
      <w:r w:rsidR="007F19AC">
        <w:t xml:space="preserve"> and strategic planning development.</w:t>
      </w:r>
    </w:p>
    <w:p w14:paraId="59B1CF73" w14:textId="77777777" w:rsidR="00C7666C" w:rsidRDefault="00C7666C" w:rsidP="00C7666C">
      <w:pPr>
        <w:pStyle w:val="Heading2"/>
      </w:pPr>
      <w:bookmarkStart w:id="21" w:name="_Toc84337459"/>
      <w:r>
        <w:t>Volunteer Management Program:</w:t>
      </w:r>
      <w:bookmarkEnd w:id="21"/>
    </w:p>
    <w:p w14:paraId="63BCA074" w14:textId="78AF2EFD" w:rsidR="00C7666C" w:rsidRDefault="007F19AC" w:rsidP="00C7666C">
      <w:r>
        <w:t>Considerable work was done throughout the year on the HR administration and systems</w:t>
      </w:r>
      <w:r w:rsidR="00B245C0">
        <w:t>. As we grow as an organisation, the importance of building capacity to achieve our organisational outcomes</w:t>
      </w:r>
      <w:r w:rsidR="001933D0">
        <w:t xml:space="preserve"> becomes more pressing. </w:t>
      </w:r>
      <w:r w:rsidR="00442DDC">
        <w:t>We thank our volunteers for their work in this area, hidden away behind the scenes.</w:t>
      </w:r>
    </w:p>
    <w:p w14:paraId="73AA953F" w14:textId="314F36F2" w:rsidR="00442DDC" w:rsidRDefault="00A01272" w:rsidP="00A01272">
      <w:pPr>
        <w:pStyle w:val="Heading2"/>
      </w:pPr>
      <w:bookmarkStart w:id="22" w:name="_Toc84337460"/>
      <w:r>
        <w:t>Policy Management:</w:t>
      </w:r>
      <w:bookmarkEnd w:id="22"/>
    </w:p>
    <w:p w14:paraId="46FBA1D4" w14:textId="168DDC8E" w:rsidR="00A01272" w:rsidRPr="00A01272" w:rsidRDefault="00B65EB3" w:rsidP="00B65EB3">
      <w:r>
        <w:t xml:space="preserve">The importance of policies, </w:t>
      </w:r>
      <w:r w:rsidR="00213873">
        <w:t xml:space="preserve">protocols, </w:t>
      </w:r>
      <w:r>
        <w:t xml:space="preserve">processes and manuals to guide our </w:t>
      </w:r>
      <w:proofErr w:type="gramStart"/>
      <w:r>
        <w:t>day to day</w:t>
      </w:r>
      <w:proofErr w:type="gramEnd"/>
      <w:r>
        <w:t xml:space="preserve"> work has not gone unrecognised. </w:t>
      </w:r>
      <w:r w:rsidR="00213873">
        <w:t xml:space="preserve">Ensuring our policies and protocols are up to date and maintained, </w:t>
      </w:r>
      <w:r w:rsidR="00501137">
        <w:t>has been a considerable effort by our volunteers. We appreciate the contributions of our volunteers here.</w:t>
      </w:r>
      <w:r w:rsidR="00213873">
        <w:t xml:space="preserve">  </w:t>
      </w:r>
    </w:p>
    <w:p w14:paraId="15B61B9F" w14:textId="0FA31672" w:rsidR="00C7666C" w:rsidRDefault="00D31E1B" w:rsidP="0046404D">
      <w:pPr>
        <w:pStyle w:val="Heading2"/>
      </w:pPr>
      <w:bookmarkStart w:id="23" w:name="_Toc84337461"/>
      <w:r>
        <w:t>Stakeholder Management</w:t>
      </w:r>
      <w:r w:rsidR="0046404D">
        <w:t>:</w:t>
      </w:r>
      <w:bookmarkEnd w:id="23"/>
    </w:p>
    <w:p w14:paraId="72B416F8" w14:textId="3F206B17" w:rsidR="00D31E1B" w:rsidRDefault="0046404D" w:rsidP="00C7666C">
      <w:r>
        <w:t xml:space="preserve">An improved focus on stakeholder management meant an increase in donations for the organisation. </w:t>
      </w:r>
      <w:r w:rsidR="005429ED">
        <w:t xml:space="preserve">These donations are an expression of gratitude for the work we do and reinforce that we are </w:t>
      </w:r>
      <w:r w:rsidR="00D10C55">
        <w:t>on the right track.</w:t>
      </w:r>
    </w:p>
    <w:p w14:paraId="663977D2" w14:textId="272F366B" w:rsidR="00D31E1B" w:rsidRDefault="00D31E1B" w:rsidP="00C7666C"/>
    <w:p w14:paraId="5947674F" w14:textId="3114BA6B" w:rsidR="00D31E1B" w:rsidRDefault="00D31E1B" w:rsidP="00C7666C"/>
    <w:p w14:paraId="03406B33" w14:textId="77777777" w:rsidR="00D31E1B" w:rsidRDefault="00D31E1B" w:rsidP="00C7666C"/>
    <w:p w14:paraId="54833C89" w14:textId="6077E401" w:rsidR="00D31E1B" w:rsidRDefault="00D31E1B">
      <w:pPr>
        <w:spacing w:after="160" w:line="259" w:lineRule="auto"/>
        <w:rPr>
          <w:rFonts w:asciiTheme="majorHAnsi" w:eastAsiaTheme="majorEastAsia" w:hAnsiTheme="majorHAnsi" w:cstheme="majorBidi"/>
          <w:color w:val="2F5496" w:themeColor="accent1" w:themeShade="BF"/>
          <w:sz w:val="32"/>
          <w:szCs w:val="32"/>
        </w:rPr>
      </w:pPr>
      <w:r>
        <w:rPr>
          <w:noProof/>
          <w:lang w:eastAsia="en-AU"/>
        </w:rPr>
        <w:drawing>
          <wp:inline distT="0" distB="0" distL="0" distR="0" wp14:anchorId="7272D51A" wp14:editId="764929B7">
            <wp:extent cx="5731510" cy="459740"/>
            <wp:effectExtent l="0" t="0" r="0" b="0"/>
            <wp:docPr id="13"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r>
        <w:br w:type="page"/>
      </w:r>
    </w:p>
    <w:p w14:paraId="064E665A" w14:textId="177A93C2" w:rsidR="00C7666C" w:rsidRDefault="00C7666C" w:rsidP="00C7666C">
      <w:pPr>
        <w:pStyle w:val="Heading1"/>
      </w:pPr>
      <w:bookmarkStart w:id="24" w:name="_Toc84337462"/>
      <w:r>
        <w:lastRenderedPageBreak/>
        <w:t>Where next?</w:t>
      </w:r>
      <w:bookmarkEnd w:id="24"/>
    </w:p>
    <w:p w14:paraId="78A72DBF" w14:textId="102BDB83" w:rsidR="00C7666C" w:rsidRDefault="00501A88" w:rsidP="00C7666C">
      <w:r>
        <w:t>Well, who would have thought that we would be living through a pandemic</w:t>
      </w:r>
      <w:r w:rsidR="00D635B0">
        <w:t xml:space="preserve"> and </w:t>
      </w:r>
      <w:r w:rsidR="00FF0981">
        <w:t>experiencing a</w:t>
      </w:r>
      <w:r w:rsidR="00D635B0">
        <w:t xml:space="preserve"> lockdown in Victoria for most of the </w:t>
      </w:r>
      <w:proofErr w:type="gramStart"/>
      <w:r w:rsidR="00D635B0">
        <w:t>year.</w:t>
      </w:r>
      <w:proofErr w:type="gramEnd"/>
      <w:r w:rsidR="00D635B0">
        <w:t xml:space="preserve"> This has assuredly </w:t>
      </w:r>
      <w:proofErr w:type="gramStart"/>
      <w:r w:rsidR="00D635B0">
        <w:t>had an effect on</w:t>
      </w:r>
      <w:proofErr w:type="gramEnd"/>
      <w:r w:rsidR="00D635B0">
        <w:t xml:space="preserve"> BPD Community,</w:t>
      </w:r>
      <w:r w:rsidR="00481EB1">
        <w:t xml:space="preserve"> both positive and negative. As we look beyond this year, we do so with the knowledge that we have </w:t>
      </w:r>
      <w:r w:rsidR="009639DB">
        <w:t xml:space="preserve">not only </w:t>
      </w:r>
      <w:proofErr w:type="gramStart"/>
      <w:r w:rsidR="009639DB">
        <w:t>survived, but</w:t>
      </w:r>
      <w:proofErr w:type="gramEnd"/>
      <w:r w:rsidR="009639DB">
        <w:t xml:space="preserve"> thrived in a most difficult of times.</w:t>
      </w:r>
      <w:r w:rsidR="00D635B0">
        <w:t xml:space="preserve"> </w:t>
      </w:r>
    </w:p>
    <w:p w14:paraId="649E92CC" w14:textId="77777777" w:rsidR="002D2CD1" w:rsidRDefault="0034081A" w:rsidP="00C7666C">
      <w:r>
        <w:t>The Baker Foundation grant for two part-time staff</w:t>
      </w:r>
      <w:r w:rsidR="00BC2342">
        <w:t>:</w:t>
      </w:r>
      <w:r>
        <w:t xml:space="preserve"> the Fundraising Manager and Executive Officer</w:t>
      </w:r>
      <w:r w:rsidR="00BC2342">
        <w:t>,</w:t>
      </w:r>
      <w:r>
        <w:t xml:space="preserve"> ha</w:t>
      </w:r>
      <w:r w:rsidR="00BC2342">
        <w:t>s</w:t>
      </w:r>
      <w:r>
        <w:t xml:space="preserve"> the potential to set BPD Community up </w:t>
      </w:r>
      <w:r w:rsidR="007B35E5">
        <w:t>for long term sustainability.</w:t>
      </w:r>
      <w:r w:rsidR="00BC2342">
        <w:t xml:space="preserve"> </w:t>
      </w:r>
      <w:r w:rsidR="00153345">
        <w:t xml:space="preserve">All the work in the past years has been towards creating </w:t>
      </w:r>
      <w:r w:rsidR="00D62D5A">
        <w:t xml:space="preserve">the future for BPD Community and now we are </w:t>
      </w:r>
      <w:proofErr w:type="gramStart"/>
      <w:r w:rsidR="00640C5F">
        <w:t>in</w:t>
      </w:r>
      <w:r w:rsidR="00D62D5A">
        <w:t xml:space="preserve"> a position</w:t>
      </w:r>
      <w:proofErr w:type="gramEnd"/>
      <w:r w:rsidR="00D62D5A">
        <w:t xml:space="preserve"> to take advantage of this</w:t>
      </w:r>
      <w:r w:rsidR="00640C5F">
        <w:t>. The foundations have been laid</w:t>
      </w:r>
      <w:r w:rsidR="002D2CD1">
        <w:t xml:space="preserve"> and we have a strong, solid basis on which we can grow our community.</w:t>
      </w:r>
    </w:p>
    <w:p w14:paraId="7D90ECAE" w14:textId="2A399351" w:rsidR="0034081A" w:rsidRDefault="00F63296" w:rsidP="00C7666C">
      <w:r>
        <w:t>We hope to be working with people with lived experience, both consumers and carers</w:t>
      </w:r>
      <w:r w:rsidR="00181044">
        <w:t xml:space="preserve">, in peer support groups </w:t>
      </w:r>
      <w:proofErr w:type="gramStart"/>
      <w:r w:rsidR="00181044">
        <w:t>and also</w:t>
      </w:r>
      <w:proofErr w:type="gramEnd"/>
      <w:r w:rsidR="00181044">
        <w:t xml:space="preserve"> one on one work</w:t>
      </w:r>
      <w:r w:rsidR="00C418F9">
        <w:t>, in order to build relational skills and to support recovery.</w:t>
      </w:r>
      <w:r w:rsidR="00AC610D">
        <w:t xml:space="preserve"> We aim to build a suite of training programs to reach a wider audience</w:t>
      </w:r>
      <w:r w:rsidR="005F5812">
        <w:t xml:space="preserve"> and we will continue to develop our information programs.</w:t>
      </w:r>
      <w:r w:rsidR="00AC610D">
        <w:t xml:space="preserve"> </w:t>
      </w:r>
      <w:r w:rsidR="001401ED">
        <w:t>Th</w:t>
      </w:r>
      <w:r w:rsidR="00C53E6F">
        <w:t>e</w:t>
      </w:r>
      <w:r w:rsidR="001401ED">
        <w:t>s</w:t>
      </w:r>
      <w:r w:rsidR="00C53E6F">
        <w:t>e</w:t>
      </w:r>
      <w:r w:rsidR="001401ED">
        <w:t xml:space="preserve"> </w:t>
      </w:r>
      <w:r w:rsidR="00C53E6F">
        <w:t>are</w:t>
      </w:r>
      <w:r w:rsidR="001401ED">
        <w:t xml:space="preserve"> the core components to help us create community to support recovery, to provide up to date, accessible and </w:t>
      </w:r>
      <w:proofErr w:type="gramStart"/>
      <w:r w:rsidR="001401ED">
        <w:t>evidence based</w:t>
      </w:r>
      <w:proofErr w:type="gramEnd"/>
      <w:r w:rsidR="001401ED">
        <w:t xml:space="preserve"> </w:t>
      </w:r>
      <w:r w:rsidR="00C53E6F">
        <w:t>information and</w:t>
      </w:r>
      <w:r w:rsidR="00BF7241">
        <w:t xml:space="preserve"> </w:t>
      </w:r>
      <w:r w:rsidR="000267D7">
        <w:t xml:space="preserve">build </w:t>
      </w:r>
      <w:r w:rsidR="00BF7241">
        <w:t>sustainability for BPD Community.</w:t>
      </w:r>
    </w:p>
    <w:p w14:paraId="61D68B88" w14:textId="77777777" w:rsidR="004C5EBE" w:rsidRDefault="005D0102" w:rsidP="004C5EBE">
      <w:r>
        <w:t>Since inception, we have adapted and innovat</w:t>
      </w:r>
      <w:r w:rsidR="00283234">
        <w:t xml:space="preserve">ed with a creative and flexible approach. Every year we have grown and developed. Today we </w:t>
      </w:r>
      <w:r w:rsidR="00FB53B4">
        <w:t xml:space="preserve">move from a </w:t>
      </w:r>
      <w:proofErr w:type="spellStart"/>
      <w:r w:rsidR="00FB53B4">
        <w:t>start up</w:t>
      </w:r>
      <w:proofErr w:type="spellEnd"/>
      <w:r w:rsidR="00FB53B4">
        <w:t xml:space="preserve"> organisation to a small organisation within the mental health system. We have proved our </w:t>
      </w:r>
      <w:r w:rsidR="00613986">
        <w:t xml:space="preserve">integrity and </w:t>
      </w:r>
      <w:r w:rsidR="009F27DD">
        <w:t>durability</w:t>
      </w:r>
      <w:r w:rsidR="00BD5430">
        <w:t>.</w:t>
      </w:r>
      <w:r w:rsidR="002E07CB">
        <w:t xml:space="preserve"> </w:t>
      </w:r>
      <w:r w:rsidR="00E434BE">
        <w:t>BPD Community works outside the medical model and as an independent organisation we are free to fill the gap in the missing middle</w:t>
      </w:r>
      <w:r w:rsidR="0036706C">
        <w:t xml:space="preserve"> with our peer lead, independent approach.</w:t>
      </w:r>
      <w:r>
        <w:t xml:space="preserve"> </w:t>
      </w:r>
    </w:p>
    <w:p w14:paraId="35BEEDC9" w14:textId="5B02757D" w:rsidR="004C5EBE" w:rsidRDefault="004C5EBE" w:rsidP="004C5EBE">
      <w:r>
        <w:t>The recommendations of the Royal Commission into Mental Health in Victoria d</w:t>
      </w:r>
      <w:r w:rsidR="008830B3">
        <w:t>o</w:t>
      </w:r>
      <w:r>
        <w:t xml:space="preserve"> not directly affect BPD Community in the short term, but long term their changes will advantage our approach. For the near future, we will continue upon our path towards replacing stigma and discrimination confident in our ability to do just that. We are the change we want to see happen.</w:t>
      </w:r>
      <w:r w:rsidR="000F67A1">
        <w:t xml:space="preserve"> We are confident in our future.</w:t>
      </w:r>
    </w:p>
    <w:p w14:paraId="3D06F0D6" w14:textId="78B50232" w:rsidR="000267D7" w:rsidRDefault="000267D7" w:rsidP="00C7666C"/>
    <w:p w14:paraId="4092E136" w14:textId="77777777" w:rsidR="00C7666C" w:rsidRDefault="00C7666C" w:rsidP="00C7666C"/>
    <w:p w14:paraId="5DD6B2F3" w14:textId="7D74B7B5" w:rsidR="00C7666C" w:rsidRDefault="00C7666C" w:rsidP="00C7666C"/>
    <w:p w14:paraId="01B89A23" w14:textId="21FDDC1A" w:rsidR="000F67A1" w:rsidRDefault="000F67A1" w:rsidP="00C7666C"/>
    <w:p w14:paraId="22F18B72" w14:textId="77777777" w:rsidR="000F67A1" w:rsidRDefault="000F67A1" w:rsidP="00C7666C"/>
    <w:p w14:paraId="109C086B" w14:textId="77777777" w:rsidR="00C7666C" w:rsidRDefault="00C7666C" w:rsidP="00C7666C"/>
    <w:p w14:paraId="4CFBB92D" w14:textId="77777777" w:rsidR="00C7666C" w:rsidRDefault="00C7666C" w:rsidP="00C7666C">
      <w:pPr>
        <w:rPr>
          <w:noProof/>
          <w:lang w:eastAsia="en-AU"/>
        </w:rPr>
      </w:pPr>
      <w:r>
        <w:rPr>
          <w:noProof/>
          <w:lang w:eastAsia="en-AU"/>
        </w:rPr>
        <w:drawing>
          <wp:inline distT="0" distB="0" distL="0" distR="0" wp14:anchorId="47864701" wp14:editId="055EBC12">
            <wp:extent cx="5731510" cy="459740"/>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31510" cy="459740"/>
                    </a:xfrm>
                    <a:prstGeom prst="ellipse">
                      <a:avLst/>
                    </a:prstGeom>
                    <a:ln>
                      <a:noFill/>
                    </a:ln>
                    <a:effectLst>
                      <a:softEdge rad="112500"/>
                    </a:effectLst>
                  </pic:spPr>
                </pic:pic>
              </a:graphicData>
            </a:graphic>
          </wp:inline>
        </w:drawing>
      </w:r>
    </w:p>
    <w:p w14:paraId="343C919C" w14:textId="74A5A1C6" w:rsidR="00427725" w:rsidRDefault="00427725"/>
    <w:p w14:paraId="486818B0" w14:textId="77777777" w:rsidR="000253C3" w:rsidRDefault="000253C3" w:rsidP="000253C3">
      <w:pPr>
        <w:pStyle w:val="Heading1"/>
      </w:pPr>
      <w:bookmarkStart w:id="25" w:name="_Toc34065377"/>
      <w:bookmarkStart w:id="26" w:name="_Toc84337463"/>
      <w:r>
        <w:lastRenderedPageBreak/>
        <w:t xml:space="preserve">Board Member’s, Accountable </w:t>
      </w:r>
      <w:proofErr w:type="gramStart"/>
      <w:r>
        <w:t>Officer’s</w:t>
      </w:r>
      <w:proofErr w:type="gramEnd"/>
      <w:r>
        <w:t xml:space="preserve"> and Treasurer’s Declaration</w:t>
      </w:r>
      <w:bookmarkEnd w:id="25"/>
      <w:bookmarkEnd w:id="26"/>
    </w:p>
    <w:p w14:paraId="5C87EB68" w14:textId="77777777" w:rsidR="000253C3" w:rsidRDefault="000253C3" w:rsidP="000253C3">
      <w:pPr>
        <w:tabs>
          <w:tab w:val="left" w:pos="7013"/>
        </w:tabs>
      </w:pPr>
    </w:p>
    <w:p w14:paraId="655EDBF5" w14:textId="77777777" w:rsidR="000253C3" w:rsidRDefault="000253C3" w:rsidP="000253C3">
      <w:pPr>
        <w:tabs>
          <w:tab w:val="left" w:pos="7013"/>
        </w:tabs>
      </w:pPr>
      <w:r>
        <w:t>The attached financial statements for BPD Community have been prepared in accordance with Direction 5.2 of the Standing Directions of the Minister for Finance under the Financial Management Act 1994, applicable Financial Reporting Directions, Australian Accounting Standards including Interpretations and other mandatory professional reporting requirements.</w:t>
      </w:r>
    </w:p>
    <w:p w14:paraId="0329246B" w14:textId="669C56A1" w:rsidR="000253C3" w:rsidRDefault="000253C3" w:rsidP="000253C3">
      <w:pPr>
        <w:tabs>
          <w:tab w:val="left" w:pos="7013"/>
        </w:tabs>
      </w:pPr>
      <w:r>
        <w:t>We further state that, in our opinion, the information set out in the comprehensive operating statement, balance sheet, statement of changes in equity, cash flow statement and accompanying notes, presents fairly the financial transactions during the year ended 30 June 20</w:t>
      </w:r>
      <w:r w:rsidR="000F2D16">
        <w:t>2</w:t>
      </w:r>
      <w:r w:rsidR="000F67A1">
        <w:t>1</w:t>
      </w:r>
      <w:r>
        <w:t xml:space="preserve"> and the financial position of BPD Community </w:t>
      </w:r>
      <w:proofErr w:type="gramStart"/>
      <w:r>
        <w:t>at</w:t>
      </w:r>
      <w:proofErr w:type="gramEnd"/>
      <w:r>
        <w:t xml:space="preserve"> 30 June 20</w:t>
      </w:r>
      <w:r w:rsidR="000F2D16">
        <w:t>2</w:t>
      </w:r>
      <w:r w:rsidR="000F67A1">
        <w:t>1</w:t>
      </w:r>
      <w:r>
        <w:t>.</w:t>
      </w:r>
    </w:p>
    <w:p w14:paraId="5C66CB40" w14:textId="77777777" w:rsidR="000253C3" w:rsidRDefault="000253C3" w:rsidP="000253C3">
      <w:pPr>
        <w:tabs>
          <w:tab w:val="left" w:pos="7013"/>
        </w:tabs>
      </w:pPr>
      <w:r>
        <w:t>At the time of signing we are not aware of any circumstance which would render any particulars included in the financial report to be misleading or inaccurate.</w:t>
      </w:r>
    </w:p>
    <w:p w14:paraId="6E9040CC" w14:textId="422F45F1" w:rsidR="000253C3" w:rsidRDefault="000253C3" w:rsidP="000253C3">
      <w:pPr>
        <w:tabs>
          <w:tab w:val="left" w:pos="7013"/>
        </w:tabs>
      </w:pPr>
      <w:r>
        <w:t xml:space="preserve">We authorise the attached financial statements for issue </w:t>
      </w:r>
      <w:r w:rsidRPr="00C01773">
        <w:t xml:space="preserve">on </w:t>
      </w:r>
      <w:r w:rsidR="002C18DA">
        <w:t>24 Sept</w:t>
      </w:r>
      <w:r w:rsidRPr="00C01773">
        <w:t xml:space="preserve"> 202</w:t>
      </w:r>
      <w:r w:rsidR="001C3E31">
        <w:t>1</w:t>
      </w:r>
      <w:r w:rsidR="00CC5AAA">
        <w:t>.</w:t>
      </w:r>
    </w:p>
    <w:p w14:paraId="2F12CE31" w14:textId="77777777" w:rsidR="000253C3" w:rsidRDefault="000253C3" w:rsidP="000253C3">
      <w:pPr>
        <w:tabs>
          <w:tab w:val="left" w:pos="7013"/>
        </w:tabs>
      </w:pPr>
    </w:p>
    <w:p w14:paraId="7F7CFFD8" w14:textId="77777777" w:rsidR="000253C3" w:rsidRDefault="000253C3" w:rsidP="000253C3">
      <w:pPr>
        <w:tabs>
          <w:tab w:val="left" w:pos="7013"/>
        </w:tabs>
      </w:pPr>
    </w:p>
    <w:p w14:paraId="796FFDB2" w14:textId="05D80D03" w:rsidR="000253C3" w:rsidRDefault="000913D3" w:rsidP="000253C3">
      <w:pPr>
        <w:tabs>
          <w:tab w:val="left" w:pos="7013"/>
        </w:tabs>
      </w:pPr>
      <w:r>
        <w:rPr>
          <w:noProof/>
        </w:rPr>
        <w:drawing>
          <wp:anchor distT="0" distB="0" distL="114300" distR="114300" simplePos="0" relativeHeight="251689984" behindDoc="0" locked="0" layoutInCell="1" allowOverlap="1" wp14:anchorId="75393127" wp14:editId="00F13288">
            <wp:simplePos x="0" y="0"/>
            <wp:positionH relativeFrom="column">
              <wp:posOffset>2118398</wp:posOffset>
            </wp:positionH>
            <wp:positionV relativeFrom="paragraph">
              <wp:posOffset>235057</wp:posOffset>
            </wp:positionV>
            <wp:extent cx="1682115" cy="1183640"/>
            <wp:effectExtent l="0" t="0" r="0" b="0"/>
            <wp:wrapNone/>
            <wp:docPr id="27" name="Picture 2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line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82115" cy="1183640"/>
                    </a:xfrm>
                    <a:prstGeom prst="rect">
                      <a:avLst/>
                    </a:prstGeom>
                  </pic:spPr>
                </pic:pic>
              </a:graphicData>
            </a:graphic>
          </wp:anchor>
        </w:drawing>
      </w:r>
    </w:p>
    <w:p w14:paraId="58649C29" w14:textId="79B3E7FF" w:rsidR="000253C3" w:rsidRDefault="000253C3" w:rsidP="000253C3">
      <w:pPr>
        <w:tabs>
          <w:tab w:val="left" w:pos="7013"/>
        </w:tabs>
      </w:pPr>
    </w:p>
    <w:p w14:paraId="26C7AC89" w14:textId="02AC0F96" w:rsidR="000253C3" w:rsidRDefault="000913D3" w:rsidP="000253C3">
      <w:pPr>
        <w:tabs>
          <w:tab w:val="left" w:pos="7013"/>
        </w:tabs>
      </w:pPr>
      <w:r w:rsidRPr="001C3E31">
        <w:rPr>
          <w:noProof/>
        </w:rPr>
        <w:drawing>
          <wp:anchor distT="0" distB="0" distL="114300" distR="114300" simplePos="0" relativeHeight="251688960" behindDoc="1" locked="0" layoutInCell="1" allowOverlap="1" wp14:anchorId="1F32894A" wp14:editId="1DDE937C">
            <wp:simplePos x="0" y="0"/>
            <wp:positionH relativeFrom="margin">
              <wp:align>left</wp:align>
            </wp:positionH>
            <wp:positionV relativeFrom="paragraph">
              <wp:posOffset>6343</wp:posOffset>
            </wp:positionV>
            <wp:extent cx="1813717" cy="701101"/>
            <wp:effectExtent l="0" t="0" r="0" b="3810"/>
            <wp:wrapTight wrapText="bothSides">
              <wp:wrapPolygon edited="0">
                <wp:start x="0" y="0"/>
                <wp:lineTo x="0" y="21130"/>
                <wp:lineTo x="21328" y="21130"/>
                <wp:lineTo x="21328" y="0"/>
                <wp:lineTo x="0" y="0"/>
              </wp:wrapPolygon>
            </wp:wrapTight>
            <wp:docPr id="26" name="Picture 26"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hang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13717" cy="701101"/>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2771"/>
        <w:gridCol w:w="2771"/>
      </w:tblGrid>
      <w:tr w:rsidR="000253C3" w:rsidRPr="00F64D69" w14:paraId="17BFD307" w14:textId="77777777" w:rsidTr="00722BFC">
        <w:tc>
          <w:tcPr>
            <w:tcW w:w="3474" w:type="dxa"/>
          </w:tcPr>
          <w:p w14:paraId="5532BCDD" w14:textId="6BCBC0B0" w:rsidR="000253C3" w:rsidRDefault="000253C3" w:rsidP="00722BFC">
            <w:pPr>
              <w:tabs>
                <w:tab w:val="left" w:pos="7013"/>
              </w:tabs>
            </w:pPr>
            <w:r>
              <w:t>…………………………………………..</w:t>
            </w:r>
          </w:p>
          <w:p w14:paraId="168453DD" w14:textId="77777777" w:rsidR="000253C3" w:rsidRPr="00F64D69" w:rsidRDefault="000253C3" w:rsidP="00722BFC">
            <w:pPr>
              <w:tabs>
                <w:tab w:val="left" w:pos="7013"/>
              </w:tabs>
            </w:pPr>
          </w:p>
        </w:tc>
        <w:tc>
          <w:tcPr>
            <w:tcW w:w="2771" w:type="dxa"/>
          </w:tcPr>
          <w:p w14:paraId="6D91F623" w14:textId="1A2C84AE" w:rsidR="000253C3" w:rsidRDefault="000253C3" w:rsidP="00722BFC">
            <w:pPr>
              <w:tabs>
                <w:tab w:val="left" w:pos="7013"/>
              </w:tabs>
            </w:pPr>
            <w:r>
              <w:t>………………………………………..</w:t>
            </w:r>
          </w:p>
          <w:p w14:paraId="139C870B" w14:textId="77777777" w:rsidR="000253C3" w:rsidRDefault="000253C3" w:rsidP="00722BFC">
            <w:pPr>
              <w:tabs>
                <w:tab w:val="left" w:pos="7013"/>
              </w:tabs>
            </w:pPr>
          </w:p>
        </w:tc>
        <w:tc>
          <w:tcPr>
            <w:tcW w:w="2771" w:type="dxa"/>
          </w:tcPr>
          <w:p w14:paraId="76F55AE1" w14:textId="77777777" w:rsidR="000253C3" w:rsidRDefault="000253C3" w:rsidP="00722BFC">
            <w:pPr>
              <w:tabs>
                <w:tab w:val="left" w:pos="7013"/>
              </w:tabs>
            </w:pPr>
            <w:r>
              <w:rPr>
                <w:noProof/>
              </w:rPr>
              <w:drawing>
                <wp:anchor distT="0" distB="0" distL="114300" distR="114300" simplePos="0" relativeHeight="251672576" behindDoc="1" locked="0" layoutInCell="1" allowOverlap="1" wp14:anchorId="7C7DCD83" wp14:editId="01420644">
                  <wp:simplePos x="0" y="0"/>
                  <wp:positionH relativeFrom="column">
                    <wp:posOffset>41003</wp:posOffset>
                  </wp:positionH>
                  <wp:positionV relativeFrom="paragraph">
                    <wp:posOffset>-458288</wp:posOffset>
                  </wp:positionV>
                  <wp:extent cx="2106930" cy="57467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6930" cy="574675"/>
                          </a:xfrm>
                          <a:prstGeom prst="rect">
                            <a:avLst/>
                          </a:prstGeom>
                          <a:noFill/>
                          <a:ln>
                            <a:noFill/>
                          </a:ln>
                        </pic:spPr>
                      </pic:pic>
                    </a:graphicData>
                  </a:graphic>
                </wp:anchor>
              </w:drawing>
            </w:r>
            <w:r>
              <w:t>…………………………………………..</w:t>
            </w:r>
          </w:p>
          <w:p w14:paraId="3DAC582F" w14:textId="77777777" w:rsidR="000253C3" w:rsidRDefault="000253C3" w:rsidP="00722BFC">
            <w:pPr>
              <w:tabs>
                <w:tab w:val="left" w:pos="7013"/>
              </w:tabs>
            </w:pPr>
          </w:p>
        </w:tc>
      </w:tr>
      <w:tr w:rsidR="000253C3" w:rsidRPr="00F64D69" w14:paraId="4D2AC307" w14:textId="77777777" w:rsidTr="00722BFC">
        <w:tc>
          <w:tcPr>
            <w:tcW w:w="3474" w:type="dxa"/>
          </w:tcPr>
          <w:p w14:paraId="350F5FC0" w14:textId="56394D45" w:rsidR="000253C3" w:rsidRPr="00F64D69" w:rsidRDefault="000253C3" w:rsidP="00722BFC">
            <w:pPr>
              <w:tabs>
                <w:tab w:val="left" w:pos="7013"/>
              </w:tabs>
            </w:pPr>
            <w:r w:rsidRPr="00F64D69">
              <w:t>M</w:t>
            </w:r>
            <w:r w:rsidR="001861D5">
              <w:t>s Angelina Jeyarajah</w:t>
            </w:r>
          </w:p>
        </w:tc>
        <w:tc>
          <w:tcPr>
            <w:tcW w:w="2771" w:type="dxa"/>
          </w:tcPr>
          <w:p w14:paraId="29D92909" w14:textId="44B745DB" w:rsidR="000253C3" w:rsidRPr="00F64D69" w:rsidRDefault="000253C3" w:rsidP="00722BFC">
            <w:pPr>
              <w:tabs>
                <w:tab w:val="left" w:pos="7013"/>
              </w:tabs>
            </w:pPr>
            <w:r>
              <w:t xml:space="preserve">Mr </w:t>
            </w:r>
            <w:r w:rsidR="001861D5">
              <w:t xml:space="preserve">Frank </w:t>
            </w:r>
            <w:proofErr w:type="spellStart"/>
            <w:r w:rsidR="001861D5">
              <w:t>Opray</w:t>
            </w:r>
            <w:proofErr w:type="spellEnd"/>
          </w:p>
        </w:tc>
        <w:tc>
          <w:tcPr>
            <w:tcW w:w="2771" w:type="dxa"/>
          </w:tcPr>
          <w:p w14:paraId="0B080169" w14:textId="77777777" w:rsidR="000253C3" w:rsidRPr="00F64D69" w:rsidRDefault="000253C3" w:rsidP="00722BFC">
            <w:pPr>
              <w:tabs>
                <w:tab w:val="left" w:pos="7013"/>
              </w:tabs>
            </w:pPr>
            <w:r>
              <w:t>Ms Barbara Mullen</w:t>
            </w:r>
          </w:p>
        </w:tc>
      </w:tr>
      <w:tr w:rsidR="000253C3" w:rsidRPr="00F64D69" w14:paraId="6A771E11" w14:textId="77777777" w:rsidTr="00722BFC">
        <w:tc>
          <w:tcPr>
            <w:tcW w:w="3474" w:type="dxa"/>
          </w:tcPr>
          <w:p w14:paraId="7C88D1FC" w14:textId="492E99BA" w:rsidR="000253C3" w:rsidRPr="00F64D69" w:rsidRDefault="000253C3" w:rsidP="00722BFC">
            <w:pPr>
              <w:tabs>
                <w:tab w:val="left" w:pos="7013"/>
              </w:tabs>
              <w:spacing w:after="0"/>
            </w:pPr>
            <w:r>
              <w:t>Treasurer</w:t>
            </w:r>
          </w:p>
        </w:tc>
        <w:tc>
          <w:tcPr>
            <w:tcW w:w="2771" w:type="dxa"/>
          </w:tcPr>
          <w:p w14:paraId="27ECA6B6" w14:textId="0DCB3EA3" w:rsidR="000253C3" w:rsidRPr="00F64D69" w:rsidRDefault="000253C3" w:rsidP="00722BFC">
            <w:pPr>
              <w:tabs>
                <w:tab w:val="left" w:pos="7013"/>
              </w:tabs>
              <w:spacing w:after="0"/>
            </w:pPr>
            <w:r w:rsidRPr="00F64D69">
              <w:t>Director</w:t>
            </w:r>
          </w:p>
        </w:tc>
        <w:tc>
          <w:tcPr>
            <w:tcW w:w="2771" w:type="dxa"/>
          </w:tcPr>
          <w:p w14:paraId="3CC458D4" w14:textId="77777777" w:rsidR="000253C3" w:rsidRDefault="000253C3" w:rsidP="00722BFC">
            <w:pPr>
              <w:tabs>
                <w:tab w:val="left" w:pos="7013"/>
              </w:tabs>
              <w:spacing w:after="0"/>
            </w:pPr>
            <w:r>
              <w:t>Chairperson</w:t>
            </w:r>
          </w:p>
          <w:p w14:paraId="53908625" w14:textId="77777777" w:rsidR="000253C3" w:rsidRPr="00F64D69" w:rsidRDefault="000253C3" w:rsidP="00722BFC">
            <w:pPr>
              <w:tabs>
                <w:tab w:val="left" w:pos="7013"/>
              </w:tabs>
              <w:spacing w:after="0"/>
            </w:pPr>
          </w:p>
        </w:tc>
      </w:tr>
      <w:tr w:rsidR="000253C3" w:rsidRPr="00F64D69" w14:paraId="7BC9097B" w14:textId="77777777" w:rsidTr="00722BFC">
        <w:tc>
          <w:tcPr>
            <w:tcW w:w="3474" w:type="dxa"/>
          </w:tcPr>
          <w:p w14:paraId="76C97034" w14:textId="77777777" w:rsidR="000253C3" w:rsidRPr="00F64D69" w:rsidRDefault="000253C3" w:rsidP="00722BFC">
            <w:pPr>
              <w:tabs>
                <w:tab w:val="left" w:pos="7013"/>
              </w:tabs>
              <w:spacing w:after="0"/>
            </w:pPr>
            <w:r w:rsidRPr="00F64D69">
              <w:t>Melbourne</w:t>
            </w:r>
          </w:p>
        </w:tc>
        <w:tc>
          <w:tcPr>
            <w:tcW w:w="2771" w:type="dxa"/>
          </w:tcPr>
          <w:p w14:paraId="28E268AA" w14:textId="77777777" w:rsidR="000253C3" w:rsidRPr="00F64D69" w:rsidRDefault="000253C3" w:rsidP="00722BFC">
            <w:pPr>
              <w:tabs>
                <w:tab w:val="left" w:pos="7013"/>
              </w:tabs>
              <w:spacing w:after="0"/>
            </w:pPr>
            <w:r>
              <w:t>Melbourne</w:t>
            </w:r>
          </w:p>
        </w:tc>
        <w:tc>
          <w:tcPr>
            <w:tcW w:w="2771" w:type="dxa"/>
          </w:tcPr>
          <w:p w14:paraId="10D5F948" w14:textId="77777777" w:rsidR="000253C3" w:rsidRPr="00F64D69" w:rsidRDefault="000253C3" w:rsidP="00722BFC">
            <w:pPr>
              <w:tabs>
                <w:tab w:val="left" w:pos="7013"/>
              </w:tabs>
              <w:spacing w:after="0"/>
            </w:pPr>
            <w:r>
              <w:t>Melbourne</w:t>
            </w:r>
          </w:p>
        </w:tc>
      </w:tr>
      <w:tr w:rsidR="000253C3" w:rsidRPr="003614CA" w14:paraId="3228948A" w14:textId="77777777" w:rsidTr="00722BFC">
        <w:tc>
          <w:tcPr>
            <w:tcW w:w="3474" w:type="dxa"/>
          </w:tcPr>
          <w:p w14:paraId="6A7DBB14" w14:textId="3EDD919A" w:rsidR="000253C3" w:rsidRPr="003614CA" w:rsidRDefault="000913D3" w:rsidP="00722BFC">
            <w:pPr>
              <w:tabs>
                <w:tab w:val="left" w:pos="7013"/>
              </w:tabs>
              <w:rPr>
                <w:color w:val="FF0000"/>
              </w:rPr>
            </w:pPr>
            <w:r>
              <w:t>27 Sept</w:t>
            </w:r>
            <w:r w:rsidR="000253C3" w:rsidRPr="00C01773">
              <w:t xml:space="preserve"> 202</w:t>
            </w:r>
            <w:r w:rsidR="001861D5">
              <w:t>1</w:t>
            </w:r>
          </w:p>
        </w:tc>
        <w:tc>
          <w:tcPr>
            <w:tcW w:w="2771" w:type="dxa"/>
          </w:tcPr>
          <w:p w14:paraId="747ED0CB" w14:textId="724BB761" w:rsidR="000253C3" w:rsidRPr="003614CA" w:rsidRDefault="000913D3" w:rsidP="00722BFC">
            <w:pPr>
              <w:tabs>
                <w:tab w:val="left" w:pos="7013"/>
              </w:tabs>
              <w:rPr>
                <w:color w:val="FF0000"/>
              </w:rPr>
            </w:pPr>
            <w:r>
              <w:t xml:space="preserve">27 Sept </w:t>
            </w:r>
            <w:r w:rsidR="000253C3" w:rsidRPr="00C01773">
              <w:t>202</w:t>
            </w:r>
            <w:r w:rsidR="001861D5">
              <w:t>1</w:t>
            </w:r>
          </w:p>
        </w:tc>
        <w:tc>
          <w:tcPr>
            <w:tcW w:w="2771" w:type="dxa"/>
          </w:tcPr>
          <w:p w14:paraId="401CF67B" w14:textId="0DFDAA48" w:rsidR="000253C3" w:rsidRPr="003614CA" w:rsidRDefault="001861D5" w:rsidP="00722BFC">
            <w:pPr>
              <w:tabs>
                <w:tab w:val="left" w:pos="7013"/>
              </w:tabs>
              <w:rPr>
                <w:color w:val="FF0000"/>
              </w:rPr>
            </w:pPr>
            <w:r>
              <w:t>2</w:t>
            </w:r>
            <w:r w:rsidR="000913D3">
              <w:t>7</w:t>
            </w:r>
            <w:r>
              <w:t xml:space="preserve"> Sept</w:t>
            </w:r>
            <w:r w:rsidR="000253C3" w:rsidRPr="00C01773">
              <w:t xml:space="preserve"> 202</w:t>
            </w:r>
            <w:r>
              <w:t>1</w:t>
            </w:r>
          </w:p>
        </w:tc>
      </w:tr>
    </w:tbl>
    <w:p w14:paraId="113C1115" w14:textId="321E597D" w:rsidR="000253C3" w:rsidRDefault="000253C3"/>
    <w:p w14:paraId="515BD87E" w14:textId="4B8D2992" w:rsidR="00D65DBB" w:rsidRDefault="00D65DBB"/>
    <w:p w14:paraId="0180B10A" w14:textId="41148ECB" w:rsidR="00D65DBB" w:rsidRDefault="00D65DBB" w:rsidP="00AD6039">
      <w:pPr>
        <w:pStyle w:val="Heading2"/>
        <w:jc w:val="center"/>
      </w:pPr>
    </w:p>
    <w:p w14:paraId="2E4EABFA" w14:textId="77777777" w:rsidR="00E62245" w:rsidRDefault="00E62245">
      <w:pPr>
        <w:spacing w:after="160" w:line="259" w:lineRule="auto"/>
        <w:rPr>
          <w:rFonts w:asciiTheme="majorHAnsi" w:eastAsiaTheme="majorEastAsia" w:hAnsiTheme="majorHAnsi" w:cstheme="majorBidi"/>
          <w:color w:val="2F5496" w:themeColor="accent1" w:themeShade="BF"/>
          <w:sz w:val="26"/>
          <w:szCs w:val="26"/>
        </w:rPr>
      </w:pPr>
      <w:bookmarkStart w:id="27" w:name="_Toc34065381"/>
      <w:r>
        <w:br w:type="page"/>
      </w:r>
    </w:p>
    <w:p w14:paraId="7319B13D" w14:textId="58669859" w:rsidR="00E23A4D" w:rsidRDefault="00CA0A86" w:rsidP="001E6BCB">
      <w:pPr>
        <w:pStyle w:val="Heading1"/>
      </w:pPr>
      <w:bookmarkStart w:id="28" w:name="_Toc84337464"/>
      <w:r w:rsidRPr="00CA0A86">
        <w:rPr>
          <w:noProof/>
        </w:rPr>
        <w:lastRenderedPageBreak/>
        <w:drawing>
          <wp:anchor distT="0" distB="0" distL="114300" distR="114300" simplePos="0" relativeHeight="251691008" behindDoc="1" locked="0" layoutInCell="1" allowOverlap="1" wp14:anchorId="7DB90A14" wp14:editId="2681E523">
            <wp:simplePos x="0" y="0"/>
            <wp:positionH relativeFrom="column">
              <wp:posOffset>0</wp:posOffset>
            </wp:positionH>
            <wp:positionV relativeFrom="paragraph">
              <wp:posOffset>0</wp:posOffset>
            </wp:positionV>
            <wp:extent cx="5731510" cy="8107045"/>
            <wp:effectExtent l="0" t="0" r="254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anchor>
        </w:drawing>
      </w:r>
      <w:r w:rsidR="001E6BCB">
        <w:t>Auditor’s Report</w:t>
      </w:r>
      <w:bookmarkEnd w:id="28"/>
    </w:p>
    <w:p w14:paraId="4DC464E5" w14:textId="60403A44" w:rsidR="004C7289" w:rsidRDefault="004C7289" w:rsidP="00D65DBB">
      <w:pPr>
        <w:pStyle w:val="Heading1"/>
      </w:pPr>
    </w:p>
    <w:p w14:paraId="1B0838A5" w14:textId="2571C1AC" w:rsidR="0073793D" w:rsidRDefault="0073793D" w:rsidP="0073793D"/>
    <w:p w14:paraId="181FB203" w14:textId="77777777" w:rsidR="0073793D" w:rsidRPr="0073793D" w:rsidRDefault="0073793D" w:rsidP="0073793D"/>
    <w:p w14:paraId="1DA40ACA" w14:textId="0486729E" w:rsidR="00032932" w:rsidRDefault="00032932">
      <w:pPr>
        <w:spacing w:after="160" w:line="259" w:lineRule="auto"/>
        <w:rPr>
          <w:rFonts w:asciiTheme="majorHAnsi" w:eastAsiaTheme="majorEastAsia" w:hAnsiTheme="majorHAnsi" w:cstheme="majorBidi"/>
          <w:color w:val="2F5496" w:themeColor="accent1" w:themeShade="BF"/>
          <w:sz w:val="32"/>
          <w:szCs w:val="32"/>
        </w:rPr>
      </w:pPr>
      <w:r>
        <w:br w:type="page"/>
      </w:r>
    </w:p>
    <w:p w14:paraId="175D2F19" w14:textId="77777777" w:rsidR="00C53DAE" w:rsidRDefault="00C53DAE" w:rsidP="00D65DBB">
      <w:pPr>
        <w:pStyle w:val="Heading1"/>
      </w:pPr>
      <w:bookmarkStart w:id="29" w:name="_Toc84337465"/>
      <w:r w:rsidRPr="00C53DAE">
        <w:rPr>
          <w:rFonts w:asciiTheme="minorHAnsi" w:eastAsiaTheme="minorHAnsi" w:hAnsiTheme="minorHAnsi" w:cstheme="minorBidi"/>
          <w:noProof/>
          <w:color w:val="auto"/>
          <w:sz w:val="22"/>
          <w:szCs w:val="22"/>
        </w:rPr>
        <w:lastRenderedPageBreak/>
        <w:drawing>
          <wp:inline distT="0" distB="0" distL="0" distR="0" wp14:anchorId="481DF06F" wp14:editId="670848DF">
            <wp:extent cx="5731510" cy="8107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bookmarkEnd w:id="29"/>
    </w:p>
    <w:p w14:paraId="1790DD5B" w14:textId="77777777" w:rsidR="00C53DAE" w:rsidRDefault="00C53DAE">
      <w:pPr>
        <w:spacing w:after="160" w:line="259" w:lineRule="auto"/>
        <w:rPr>
          <w:rFonts w:asciiTheme="majorHAnsi" w:eastAsiaTheme="majorEastAsia" w:hAnsiTheme="majorHAnsi" w:cstheme="majorBidi"/>
          <w:color w:val="2F5496" w:themeColor="accent1" w:themeShade="BF"/>
          <w:sz w:val="32"/>
          <w:szCs w:val="32"/>
        </w:rPr>
      </w:pPr>
      <w:r>
        <w:br w:type="page"/>
      </w:r>
    </w:p>
    <w:p w14:paraId="41E9A835" w14:textId="77777777" w:rsidR="00673A0B" w:rsidRDefault="00673A0B">
      <w:pPr>
        <w:spacing w:after="160" w:line="259" w:lineRule="auto"/>
      </w:pPr>
    </w:p>
    <w:p w14:paraId="33461D7A" w14:textId="441B30E0" w:rsidR="00C53DAE" w:rsidRDefault="00673A0B">
      <w:pPr>
        <w:spacing w:after="160" w:line="259" w:lineRule="auto"/>
        <w:rPr>
          <w:rFonts w:asciiTheme="majorHAnsi" w:eastAsiaTheme="majorEastAsia" w:hAnsiTheme="majorHAnsi" w:cstheme="majorBidi"/>
          <w:color w:val="2F5496" w:themeColor="accent1" w:themeShade="BF"/>
          <w:sz w:val="32"/>
          <w:szCs w:val="32"/>
        </w:rPr>
      </w:pPr>
      <w:r w:rsidRPr="00673A0B">
        <w:rPr>
          <w:noProof/>
        </w:rPr>
        <w:drawing>
          <wp:inline distT="0" distB="0" distL="0" distR="0" wp14:anchorId="4F7004A3" wp14:editId="53CDCBFF">
            <wp:extent cx="5731510" cy="81070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9EA66AC" w14:textId="77777777" w:rsidR="00673A0B" w:rsidRDefault="00673A0B">
      <w:pPr>
        <w:spacing w:after="160" w:line="259" w:lineRule="auto"/>
        <w:rPr>
          <w:rFonts w:asciiTheme="majorHAnsi" w:eastAsiaTheme="majorEastAsia" w:hAnsiTheme="majorHAnsi" w:cstheme="majorBidi"/>
          <w:color w:val="2F5496" w:themeColor="accent1" w:themeShade="BF"/>
          <w:sz w:val="32"/>
          <w:szCs w:val="32"/>
        </w:rPr>
      </w:pPr>
      <w:r>
        <w:br w:type="page"/>
      </w:r>
    </w:p>
    <w:p w14:paraId="52340F1A" w14:textId="444FB0A1" w:rsidR="00673A0B" w:rsidRDefault="00A444D6">
      <w:pPr>
        <w:spacing w:after="160" w:line="259" w:lineRule="auto"/>
        <w:rPr>
          <w:rFonts w:asciiTheme="majorHAnsi" w:eastAsiaTheme="majorEastAsia" w:hAnsiTheme="majorHAnsi" w:cstheme="majorBidi"/>
          <w:color w:val="2F5496" w:themeColor="accent1" w:themeShade="BF"/>
          <w:sz w:val="32"/>
          <w:szCs w:val="32"/>
        </w:rPr>
      </w:pPr>
      <w:r w:rsidRPr="00A444D6">
        <w:rPr>
          <w:noProof/>
        </w:rPr>
        <w:lastRenderedPageBreak/>
        <w:drawing>
          <wp:inline distT="0" distB="0" distL="0" distR="0" wp14:anchorId="5FA192C4" wp14:editId="76633750">
            <wp:extent cx="5731510" cy="810704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631DB2C3" w14:textId="77777777" w:rsidR="00A444D6" w:rsidRDefault="00A444D6">
      <w:pPr>
        <w:spacing w:after="160" w:line="259" w:lineRule="auto"/>
        <w:rPr>
          <w:rFonts w:asciiTheme="majorHAnsi" w:eastAsiaTheme="majorEastAsia" w:hAnsiTheme="majorHAnsi" w:cstheme="majorBidi"/>
          <w:color w:val="2F5496" w:themeColor="accent1" w:themeShade="BF"/>
          <w:sz w:val="32"/>
          <w:szCs w:val="32"/>
        </w:rPr>
      </w:pPr>
      <w:r>
        <w:br w:type="page"/>
      </w:r>
    </w:p>
    <w:p w14:paraId="46EFB8B3" w14:textId="1698F8B6" w:rsidR="00A444D6" w:rsidRDefault="009C401A">
      <w:pPr>
        <w:spacing w:after="160" w:line="259" w:lineRule="auto"/>
        <w:rPr>
          <w:rFonts w:asciiTheme="majorHAnsi" w:eastAsiaTheme="majorEastAsia" w:hAnsiTheme="majorHAnsi" w:cstheme="majorBidi"/>
          <w:color w:val="2F5496" w:themeColor="accent1" w:themeShade="BF"/>
          <w:sz w:val="32"/>
          <w:szCs w:val="32"/>
        </w:rPr>
      </w:pPr>
      <w:r w:rsidRPr="009C401A">
        <w:rPr>
          <w:noProof/>
        </w:rPr>
        <w:lastRenderedPageBreak/>
        <w:drawing>
          <wp:inline distT="0" distB="0" distL="0" distR="0" wp14:anchorId="1BCFEFE4" wp14:editId="37E82AA9">
            <wp:extent cx="5731510" cy="8107045"/>
            <wp:effectExtent l="0" t="0" r="254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DC077B2" w14:textId="77777777" w:rsidR="009C401A" w:rsidRDefault="009C401A">
      <w:pPr>
        <w:spacing w:after="160" w:line="259" w:lineRule="auto"/>
        <w:rPr>
          <w:rFonts w:asciiTheme="majorHAnsi" w:eastAsiaTheme="majorEastAsia" w:hAnsiTheme="majorHAnsi" w:cstheme="majorBidi"/>
          <w:color w:val="2F5496" w:themeColor="accent1" w:themeShade="BF"/>
          <w:sz w:val="32"/>
          <w:szCs w:val="32"/>
        </w:rPr>
      </w:pPr>
      <w:r>
        <w:br w:type="page"/>
      </w:r>
    </w:p>
    <w:p w14:paraId="5470679B" w14:textId="77777777" w:rsidR="00400E68" w:rsidRDefault="00400E68">
      <w:pPr>
        <w:spacing w:after="160" w:line="259" w:lineRule="auto"/>
      </w:pPr>
      <w:r w:rsidRPr="00400E68">
        <w:rPr>
          <w:noProof/>
        </w:rPr>
        <w:lastRenderedPageBreak/>
        <w:drawing>
          <wp:inline distT="0" distB="0" distL="0" distR="0" wp14:anchorId="43F205AE" wp14:editId="22D9B3C2">
            <wp:extent cx="5731510" cy="8107045"/>
            <wp:effectExtent l="0" t="0" r="254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6996222" w14:textId="77777777" w:rsidR="00400E68" w:rsidRDefault="00400E68">
      <w:pPr>
        <w:spacing w:after="160" w:line="259" w:lineRule="auto"/>
      </w:pPr>
    </w:p>
    <w:p w14:paraId="18ED5045" w14:textId="77777777" w:rsidR="00400E68" w:rsidRDefault="00400E68">
      <w:pPr>
        <w:spacing w:after="160" w:line="259" w:lineRule="auto"/>
      </w:pPr>
    </w:p>
    <w:p w14:paraId="40044117" w14:textId="77777777" w:rsidR="009839BF" w:rsidRDefault="009839BF">
      <w:pPr>
        <w:spacing w:after="160" w:line="259" w:lineRule="auto"/>
      </w:pPr>
      <w:r w:rsidRPr="009839BF">
        <w:rPr>
          <w:noProof/>
        </w:rPr>
        <w:lastRenderedPageBreak/>
        <w:drawing>
          <wp:inline distT="0" distB="0" distL="0" distR="0" wp14:anchorId="4C1A9246" wp14:editId="0952CC92">
            <wp:extent cx="5731510" cy="810704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41067B90" w14:textId="77777777" w:rsidR="009839BF" w:rsidRDefault="009839BF">
      <w:pPr>
        <w:spacing w:after="160" w:line="259" w:lineRule="auto"/>
      </w:pPr>
    </w:p>
    <w:p w14:paraId="2C614EC7" w14:textId="77777777" w:rsidR="009839BF" w:rsidRDefault="009839BF">
      <w:pPr>
        <w:spacing w:after="160" w:line="259" w:lineRule="auto"/>
      </w:pPr>
    </w:p>
    <w:p w14:paraId="313D4C05" w14:textId="77777777" w:rsidR="009839BF" w:rsidRDefault="009839BF">
      <w:pPr>
        <w:spacing w:after="160" w:line="259" w:lineRule="auto"/>
      </w:pPr>
      <w:r w:rsidRPr="009839BF">
        <w:rPr>
          <w:noProof/>
        </w:rPr>
        <w:lastRenderedPageBreak/>
        <w:drawing>
          <wp:inline distT="0" distB="0" distL="0" distR="0" wp14:anchorId="78EC2251" wp14:editId="6488F59C">
            <wp:extent cx="5731510" cy="8107045"/>
            <wp:effectExtent l="0" t="0" r="254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0F405FC7" w14:textId="77777777" w:rsidR="009839BF" w:rsidRDefault="009839BF">
      <w:pPr>
        <w:spacing w:after="160" w:line="259" w:lineRule="auto"/>
      </w:pPr>
    </w:p>
    <w:p w14:paraId="2DA5D599" w14:textId="77777777" w:rsidR="009839BF" w:rsidRDefault="009839BF">
      <w:pPr>
        <w:spacing w:after="160" w:line="259" w:lineRule="auto"/>
      </w:pPr>
    </w:p>
    <w:p w14:paraId="0F65F844" w14:textId="77777777" w:rsidR="00B8008D" w:rsidRDefault="00B8008D">
      <w:pPr>
        <w:spacing w:after="160" w:line="259" w:lineRule="auto"/>
      </w:pPr>
      <w:r w:rsidRPr="00B8008D">
        <w:rPr>
          <w:noProof/>
        </w:rPr>
        <w:lastRenderedPageBreak/>
        <w:drawing>
          <wp:inline distT="0" distB="0" distL="0" distR="0" wp14:anchorId="25D5BDCB" wp14:editId="1CE503FF">
            <wp:extent cx="5731510" cy="8107045"/>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3F5BA2C5" w14:textId="77777777" w:rsidR="00B8008D" w:rsidRDefault="00B8008D">
      <w:pPr>
        <w:spacing w:after="160" w:line="259" w:lineRule="auto"/>
      </w:pPr>
    </w:p>
    <w:p w14:paraId="08F027E5" w14:textId="77777777" w:rsidR="00B8008D" w:rsidRDefault="00B8008D">
      <w:pPr>
        <w:spacing w:after="160" w:line="259" w:lineRule="auto"/>
      </w:pPr>
    </w:p>
    <w:p w14:paraId="5109080E" w14:textId="77777777" w:rsidR="009271A4" w:rsidRDefault="00B8008D">
      <w:pPr>
        <w:spacing w:after="160" w:line="259" w:lineRule="auto"/>
      </w:pPr>
      <w:r w:rsidRPr="00B8008D">
        <w:rPr>
          <w:noProof/>
        </w:rPr>
        <w:lastRenderedPageBreak/>
        <w:drawing>
          <wp:inline distT="0" distB="0" distL="0" distR="0" wp14:anchorId="276D16CC" wp14:editId="70D89603">
            <wp:extent cx="5731510" cy="8107045"/>
            <wp:effectExtent l="0" t="0" r="254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6BA61AF7" w14:textId="77777777" w:rsidR="009271A4" w:rsidRDefault="009271A4">
      <w:pPr>
        <w:spacing w:after="160" w:line="259" w:lineRule="auto"/>
      </w:pPr>
    </w:p>
    <w:p w14:paraId="71B2AE4D" w14:textId="77777777" w:rsidR="009271A4" w:rsidRDefault="009271A4">
      <w:pPr>
        <w:spacing w:after="160" w:line="259" w:lineRule="auto"/>
      </w:pPr>
    </w:p>
    <w:p w14:paraId="169C8E4E" w14:textId="77777777" w:rsidR="009271A4" w:rsidRDefault="009271A4">
      <w:pPr>
        <w:spacing w:after="160" w:line="259" w:lineRule="auto"/>
      </w:pPr>
    </w:p>
    <w:p w14:paraId="3B8BF330" w14:textId="77777777" w:rsidR="009271A4" w:rsidRDefault="009271A4">
      <w:pPr>
        <w:spacing w:after="160" w:line="259" w:lineRule="auto"/>
      </w:pPr>
      <w:r w:rsidRPr="009271A4">
        <w:rPr>
          <w:noProof/>
        </w:rPr>
        <w:drawing>
          <wp:inline distT="0" distB="0" distL="0" distR="0" wp14:anchorId="29710468" wp14:editId="01A1B936">
            <wp:extent cx="5731510" cy="8107045"/>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48F2EA77" w14:textId="77777777" w:rsidR="009271A4" w:rsidRDefault="009271A4">
      <w:pPr>
        <w:spacing w:after="160" w:line="259" w:lineRule="auto"/>
      </w:pPr>
    </w:p>
    <w:p w14:paraId="2B1BE698" w14:textId="1BBCB332" w:rsidR="00D65DBB" w:rsidRDefault="00D65DBB" w:rsidP="00D65DBB">
      <w:pPr>
        <w:pStyle w:val="Heading1"/>
      </w:pPr>
      <w:bookmarkStart w:id="30" w:name="_Toc84337466"/>
      <w:r>
        <w:lastRenderedPageBreak/>
        <w:t>Notes to the Account</w:t>
      </w:r>
      <w:bookmarkEnd w:id="27"/>
      <w:bookmarkEnd w:id="30"/>
    </w:p>
    <w:p w14:paraId="686A2251" w14:textId="77777777" w:rsidR="00D65DBB" w:rsidRPr="00A57D9D" w:rsidRDefault="00D65DBB" w:rsidP="00D65DBB">
      <w:pPr>
        <w:pStyle w:val="Heading2"/>
        <w:numPr>
          <w:ilvl w:val="0"/>
          <w:numId w:val="5"/>
        </w:numPr>
      </w:pPr>
      <w:bookmarkStart w:id="31" w:name="_Toc34065382"/>
      <w:bookmarkStart w:id="32" w:name="_Toc84337467"/>
      <w:r w:rsidRPr="00A57D9D">
        <w:t>Basis of Preparation</w:t>
      </w:r>
      <w:bookmarkEnd w:id="31"/>
      <w:bookmarkEnd w:id="32"/>
    </w:p>
    <w:p w14:paraId="4AB37A1B" w14:textId="77777777" w:rsidR="00D65DBB" w:rsidRPr="00A57D9D" w:rsidRDefault="00D65DBB" w:rsidP="00D65DBB">
      <w:r w:rsidRPr="00A57D9D">
        <w:t>The financial statements are for BPD Community Limited as an individual entity. The financial statements are a General-Purpose Financial Report, prepared in accordance with Australian Accounting Standards - Reduced Disclosure Requirements and the Australian Charities and Not-for-profits Commission Act 2012.</w:t>
      </w:r>
    </w:p>
    <w:p w14:paraId="6260413D" w14:textId="77777777" w:rsidR="00D65DBB" w:rsidRPr="00A57D9D" w:rsidRDefault="00D65DBB" w:rsidP="00D65DBB">
      <w:r w:rsidRPr="00A57D9D">
        <w:t xml:space="preserve">Australian Accounting Standards set out accounting policies that the AASB has concluded would result in financial statements containing relevant and reliable information about transactions, </w:t>
      </w:r>
      <w:proofErr w:type="gramStart"/>
      <w:r w:rsidRPr="00A57D9D">
        <w:t>events</w:t>
      </w:r>
      <w:proofErr w:type="gramEnd"/>
      <w:r w:rsidRPr="00A57D9D">
        <w:t xml:space="preserve"> and conditions. Material accounting policies adopted in the preparation of these financial statements are presented below and have been consistently applied unless otherwise stated.</w:t>
      </w:r>
    </w:p>
    <w:p w14:paraId="21B39C6D" w14:textId="77777777" w:rsidR="00D65DBB" w:rsidRPr="00A57D9D" w:rsidRDefault="00D65DBB" w:rsidP="00D65DBB">
      <w:r w:rsidRPr="00A57D9D">
        <w:t xml:space="preserve">The financial statements have been prepared on an accruals basis and are based on historical costs modified, where applicable, by the measurement at fair value of selected non-current assets, financial </w:t>
      </w:r>
      <w:proofErr w:type="gramStart"/>
      <w:r w:rsidRPr="00A57D9D">
        <w:t>assets</w:t>
      </w:r>
      <w:proofErr w:type="gramEnd"/>
      <w:r w:rsidRPr="00A57D9D">
        <w:t xml:space="preserve"> and financial liabilities.</w:t>
      </w:r>
    </w:p>
    <w:p w14:paraId="0284BE38" w14:textId="77777777" w:rsidR="00D65DBB" w:rsidRPr="00A57D9D" w:rsidRDefault="00D65DBB" w:rsidP="00D65DBB">
      <w:pPr>
        <w:pStyle w:val="Heading2"/>
        <w:numPr>
          <w:ilvl w:val="0"/>
          <w:numId w:val="5"/>
        </w:numPr>
      </w:pPr>
      <w:bookmarkStart w:id="33" w:name="_Toc34065383"/>
      <w:bookmarkStart w:id="34" w:name="_Toc84337468"/>
      <w:r w:rsidRPr="00A57D9D">
        <w:t>Summary of Significant Accounting Policies</w:t>
      </w:r>
      <w:bookmarkEnd w:id="33"/>
      <w:bookmarkEnd w:id="34"/>
    </w:p>
    <w:p w14:paraId="39821BCC" w14:textId="77777777" w:rsidR="00D65DBB" w:rsidRPr="00A57D9D" w:rsidRDefault="00D65DBB" w:rsidP="00D65DBB">
      <w:pPr>
        <w:pStyle w:val="Heading3"/>
        <w:numPr>
          <w:ilvl w:val="0"/>
          <w:numId w:val="2"/>
        </w:numPr>
        <w:spacing w:line="259" w:lineRule="auto"/>
      </w:pPr>
      <w:bookmarkStart w:id="35" w:name="_Toc34065384"/>
      <w:bookmarkStart w:id="36" w:name="_Toc84337469"/>
      <w:r w:rsidRPr="002F0B7E">
        <w:t>Income</w:t>
      </w:r>
      <w:r w:rsidRPr="00A57D9D">
        <w:t xml:space="preserve"> Tax</w:t>
      </w:r>
      <w:bookmarkEnd w:id="35"/>
      <w:bookmarkEnd w:id="36"/>
    </w:p>
    <w:p w14:paraId="4F713674" w14:textId="77777777" w:rsidR="00D65DBB" w:rsidRPr="00A57D9D" w:rsidRDefault="00D65DBB" w:rsidP="00D65DBB">
      <w:r w:rsidRPr="00A57D9D">
        <w:t xml:space="preserve">The Company is a not-for-profit charitable organization and is exempt from income tax pursuant to Section 50-5 of the Income Tax Assessment Act 1997. The Company is also exempt from certain other government levies such as payroll tax. Donations of $2.00 or more made to the Company are income tax deductible to donors </w:t>
      </w:r>
      <w:r w:rsidRPr="00F60F09">
        <w:t>and exempt from GST</w:t>
      </w:r>
    </w:p>
    <w:p w14:paraId="4542ECB6" w14:textId="77777777" w:rsidR="00D65DBB" w:rsidRPr="00A57D9D" w:rsidRDefault="00D65DBB" w:rsidP="00D65DBB">
      <w:pPr>
        <w:pStyle w:val="Heading3"/>
        <w:numPr>
          <w:ilvl w:val="0"/>
          <w:numId w:val="2"/>
        </w:numPr>
        <w:spacing w:line="259" w:lineRule="auto"/>
      </w:pPr>
      <w:bookmarkStart w:id="37" w:name="_Toc34065385"/>
      <w:bookmarkStart w:id="38" w:name="_Toc84337470"/>
      <w:r w:rsidRPr="002F0B7E">
        <w:t>Leases</w:t>
      </w:r>
      <w:bookmarkEnd w:id="37"/>
      <w:bookmarkEnd w:id="38"/>
    </w:p>
    <w:p w14:paraId="337FE386" w14:textId="77777777" w:rsidR="00D65DBB" w:rsidRPr="00A57D9D" w:rsidRDefault="00D65DBB" w:rsidP="00D65DBB">
      <w:r w:rsidRPr="00A57D9D">
        <w:t xml:space="preserve">Lease payments for operating leases, where substantially </w:t>
      </w:r>
      <w:proofErr w:type="gramStart"/>
      <w:r w:rsidRPr="00A57D9D">
        <w:t>all of</w:t>
      </w:r>
      <w:proofErr w:type="gramEnd"/>
      <w:r w:rsidRPr="00A57D9D">
        <w:t xml:space="preserve"> the risks and benefits remain with the lessor, are charged as expenses in the periods in which they are incurred. There a no leases </w:t>
      </w:r>
      <w:proofErr w:type="gramStart"/>
      <w:r w:rsidRPr="00A57D9D">
        <w:t>at this time</w:t>
      </w:r>
      <w:proofErr w:type="gramEnd"/>
      <w:r w:rsidRPr="00A57D9D">
        <w:t>.</w:t>
      </w:r>
    </w:p>
    <w:p w14:paraId="4C486A9D" w14:textId="77777777" w:rsidR="00D65DBB" w:rsidRPr="00A57D9D" w:rsidRDefault="00D65DBB" w:rsidP="00D65DBB">
      <w:pPr>
        <w:pStyle w:val="Heading3"/>
        <w:numPr>
          <w:ilvl w:val="0"/>
          <w:numId w:val="2"/>
        </w:numPr>
        <w:spacing w:line="259" w:lineRule="auto"/>
      </w:pPr>
      <w:bookmarkStart w:id="39" w:name="_Toc34065386"/>
      <w:bookmarkStart w:id="40" w:name="_Toc84337471"/>
      <w:r w:rsidRPr="00A57D9D">
        <w:t xml:space="preserve">Revenue </w:t>
      </w:r>
      <w:r w:rsidRPr="002F0B7E">
        <w:t>Recognition</w:t>
      </w:r>
      <w:bookmarkEnd w:id="39"/>
      <w:bookmarkEnd w:id="40"/>
    </w:p>
    <w:p w14:paraId="112EE833" w14:textId="77777777" w:rsidR="00D65DBB" w:rsidRPr="00A57D9D" w:rsidRDefault="00D65DBB" w:rsidP="00D65DBB">
      <w:r w:rsidRPr="00A57D9D">
        <w:t>Revenue is recognized to the extent that it is probable that the economic benefit will flow to the Company and the revenue can be reliably measured.</w:t>
      </w:r>
    </w:p>
    <w:p w14:paraId="4F8E93DD" w14:textId="77777777" w:rsidR="00D65DBB" w:rsidRPr="00B075D2" w:rsidRDefault="00D65DBB" w:rsidP="00D65DBB">
      <w:pPr>
        <w:pStyle w:val="Heading4"/>
        <w:numPr>
          <w:ilvl w:val="0"/>
          <w:numId w:val="3"/>
        </w:numPr>
        <w:spacing w:line="259" w:lineRule="auto"/>
      </w:pPr>
      <w:r w:rsidRPr="00B075D2">
        <w:t>Interest Income</w:t>
      </w:r>
    </w:p>
    <w:p w14:paraId="2BCB6CFD" w14:textId="77777777" w:rsidR="00D65DBB" w:rsidRPr="00A57D9D" w:rsidRDefault="00D65DBB" w:rsidP="00D65DBB">
      <w:r w:rsidRPr="00A57D9D">
        <w:t>Interest income is recognized on a time proportion basis using the effective interest method.</w:t>
      </w:r>
    </w:p>
    <w:p w14:paraId="3620E85F" w14:textId="77777777" w:rsidR="00D65DBB" w:rsidRPr="00120451" w:rsidRDefault="00D65DBB" w:rsidP="00D65DBB">
      <w:pPr>
        <w:pStyle w:val="Heading4"/>
        <w:numPr>
          <w:ilvl w:val="0"/>
          <w:numId w:val="3"/>
        </w:numPr>
        <w:spacing w:line="259" w:lineRule="auto"/>
      </w:pPr>
      <w:r w:rsidRPr="00120451">
        <w:t>Donation of Goods and Assets</w:t>
      </w:r>
    </w:p>
    <w:p w14:paraId="277F62C6" w14:textId="77777777" w:rsidR="00D65DBB" w:rsidRPr="00A57D9D" w:rsidRDefault="00D65DBB" w:rsidP="00D65DBB">
      <w:r w:rsidRPr="00A57D9D">
        <w:t>They are accepted on the basis they will provide a future benefit.  Revenue is bought to an account when the goods or assets are received by the Company and is recorded at a fair value.</w:t>
      </w:r>
    </w:p>
    <w:p w14:paraId="5CFD0CBC" w14:textId="77777777" w:rsidR="00D65DBB" w:rsidRPr="00B075D2" w:rsidRDefault="00D65DBB" w:rsidP="00D65DBB">
      <w:pPr>
        <w:pStyle w:val="Heading4"/>
        <w:numPr>
          <w:ilvl w:val="0"/>
          <w:numId w:val="3"/>
        </w:numPr>
        <w:spacing w:line="259" w:lineRule="auto"/>
      </w:pPr>
      <w:r w:rsidRPr="00B075D2">
        <w:t>Grants</w:t>
      </w:r>
    </w:p>
    <w:p w14:paraId="72DE7B16" w14:textId="77777777" w:rsidR="00D65DBB" w:rsidRPr="00A57D9D" w:rsidRDefault="00D65DBB" w:rsidP="00D65DBB">
      <w:proofErr w:type="gramStart"/>
      <w:r w:rsidRPr="00A57D9D">
        <w:t>A number of</w:t>
      </w:r>
      <w:proofErr w:type="gramEnd"/>
      <w:r w:rsidRPr="00A57D9D">
        <w:t xml:space="preserve"> the Company’s programs are supported by the federal, state and other institution</w:t>
      </w:r>
    </w:p>
    <w:p w14:paraId="5C24DF52" w14:textId="77777777" w:rsidR="00D65DBB" w:rsidRPr="00A57D9D" w:rsidRDefault="00D65DBB" w:rsidP="00D65DBB">
      <w:r w:rsidRPr="00A57D9D">
        <w:t>If a condition is attached to the grant which must be satisfied before the Company is eligible to receive the contribution, recognition of grant as a revenue is deferred until those condition</w:t>
      </w:r>
      <w:r>
        <w:t>s</w:t>
      </w:r>
      <w:r w:rsidRPr="00A57D9D">
        <w:t xml:space="preserve"> are</w:t>
      </w:r>
      <w:r>
        <w:t xml:space="preserve"> </w:t>
      </w:r>
      <w:r w:rsidRPr="00A57D9D">
        <w:t>satisfied.</w:t>
      </w:r>
    </w:p>
    <w:p w14:paraId="0D982F06" w14:textId="43EA56DE" w:rsidR="00D65DBB" w:rsidRDefault="00D65DBB" w:rsidP="00D65DBB">
      <w:r w:rsidRPr="00A57D9D">
        <w:lastRenderedPageBreak/>
        <w:t>Where the grant is received on the condition that specified service is delivered to the grantor, this is considered a reciprocal transaction.  Revenue is recognized as services are performed and at the year</w:t>
      </w:r>
      <w:r w:rsidR="001C3E31">
        <w:t xml:space="preserve"> </w:t>
      </w:r>
      <w:r w:rsidRPr="00A57D9D">
        <w:t>end</w:t>
      </w:r>
      <w:r w:rsidR="001C3E31">
        <w:t>,</w:t>
      </w:r>
      <w:r w:rsidRPr="00A57D9D">
        <w:t xml:space="preserve"> a liability is recognized until service is delivered.</w:t>
      </w:r>
    </w:p>
    <w:p w14:paraId="2250B1AE" w14:textId="77777777" w:rsidR="00D65DBB" w:rsidRPr="00A57D9D" w:rsidRDefault="00D65DBB" w:rsidP="00D65DBB">
      <w:r w:rsidRPr="00A57D9D">
        <w:t xml:space="preserve">When grant revenue is received whereby the entity incurs an obligation to deliver economic value directly back to the contributor, this is considered a reciprocal transaction and the grant revenue is initially recognized in the Statement of financial position as a liability until the service has been </w:t>
      </w:r>
      <w:proofErr w:type="gramStart"/>
      <w:r w:rsidRPr="00A57D9D">
        <w:t>delivered  to</w:t>
      </w:r>
      <w:proofErr w:type="gramEnd"/>
      <w:r w:rsidRPr="00A57D9D">
        <w:t xml:space="preserve"> the contributor,  otherwise the grant is recognized as income on receipt.</w:t>
      </w:r>
    </w:p>
    <w:p w14:paraId="0CBD120B" w14:textId="36FCCDAE" w:rsidR="00D65DBB" w:rsidRPr="00A57D9D" w:rsidRDefault="00D65DBB" w:rsidP="00D65DBB">
      <w:r w:rsidRPr="00A57D9D">
        <w:t xml:space="preserve">The revenue from </w:t>
      </w:r>
      <w:r w:rsidR="001C3E31">
        <w:t xml:space="preserve">a </w:t>
      </w:r>
      <w:proofErr w:type="gramStart"/>
      <w:r w:rsidRPr="00A57D9D">
        <w:t>Non-Reciprocal</w:t>
      </w:r>
      <w:proofErr w:type="gramEnd"/>
      <w:r w:rsidRPr="00A57D9D">
        <w:t xml:space="preserve"> grant that is not subject to condition is recognized when the Company obtains control of the fund, economic benefit</w:t>
      </w:r>
      <w:r w:rsidR="001C3E31">
        <w:t>s</w:t>
      </w:r>
      <w:r w:rsidRPr="00A57D9D">
        <w:t xml:space="preserve"> are probable and the amount can be measured reliably.  Where a grant may be required to be repaid if certain condition is not satisfied, a liability is recognized at the year end to the extent that the condition remains unsatisfied.</w:t>
      </w:r>
    </w:p>
    <w:p w14:paraId="4C69DB74" w14:textId="77777777" w:rsidR="00D65DBB" w:rsidRPr="00A57D9D" w:rsidRDefault="00D65DBB" w:rsidP="00D65DBB">
      <w:r w:rsidRPr="00A57D9D">
        <w:t xml:space="preserve">Where a Company receive a </w:t>
      </w:r>
      <w:proofErr w:type="gramStart"/>
      <w:r w:rsidRPr="00A57D9D">
        <w:t>Non-Reciprocal</w:t>
      </w:r>
      <w:proofErr w:type="gramEnd"/>
      <w:r w:rsidRPr="00A57D9D">
        <w:t xml:space="preserve"> contribution of an asset from the government or other party for no or nominal consideration, the asset is recognized at fair value and a corresponding amount of revenue is recognized.</w:t>
      </w:r>
    </w:p>
    <w:p w14:paraId="1414D878" w14:textId="77777777" w:rsidR="00D65DBB" w:rsidRPr="00B075D2" w:rsidRDefault="00D65DBB" w:rsidP="00D65DBB">
      <w:pPr>
        <w:pStyle w:val="Heading4"/>
        <w:numPr>
          <w:ilvl w:val="0"/>
          <w:numId w:val="3"/>
        </w:numPr>
        <w:spacing w:line="259" w:lineRule="auto"/>
      </w:pPr>
      <w:r w:rsidRPr="00B075D2">
        <w:t xml:space="preserve">Donation </w:t>
      </w:r>
    </w:p>
    <w:p w14:paraId="7EC13993" w14:textId="1B6B6EBF" w:rsidR="00D65DBB" w:rsidRPr="00A57D9D" w:rsidRDefault="00D65DBB" w:rsidP="00D65DBB">
      <w:r w:rsidRPr="00A57D9D">
        <w:t xml:space="preserve">The Company is a </w:t>
      </w:r>
      <w:proofErr w:type="gramStart"/>
      <w:r w:rsidRPr="00A57D9D">
        <w:t>Not for Profit</w:t>
      </w:r>
      <w:proofErr w:type="gramEnd"/>
      <w:r w:rsidRPr="00A57D9D">
        <w:t xml:space="preserve"> organization and receives part of its income from donations, the amount</w:t>
      </w:r>
      <w:r w:rsidR="001C3E31">
        <w:t>s</w:t>
      </w:r>
      <w:r w:rsidRPr="00A57D9D">
        <w:t xml:space="preserve"> donated can be recognized only when they are received by the Company.</w:t>
      </w:r>
    </w:p>
    <w:p w14:paraId="55CAAF44" w14:textId="77777777" w:rsidR="00D65DBB" w:rsidRPr="00B075D2" w:rsidRDefault="00D65DBB" w:rsidP="00D65DBB">
      <w:pPr>
        <w:pStyle w:val="Heading4"/>
        <w:numPr>
          <w:ilvl w:val="0"/>
          <w:numId w:val="3"/>
        </w:numPr>
        <w:spacing w:line="259" w:lineRule="auto"/>
      </w:pPr>
      <w:r w:rsidRPr="00B075D2">
        <w:t>Services</w:t>
      </w:r>
    </w:p>
    <w:p w14:paraId="5BB2AF13" w14:textId="77777777" w:rsidR="00D65DBB" w:rsidRPr="00A57D9D" w:rsidRDefault="00D65DBB" w:rsidP="00D65DBB">
      <w:r w:rsidRPr="00A57D9D">
        <w:t>Services provided on a voluntary contribution basis.  Revenue is not recognized in this area</w:t>
      </w:r>
      <w:r>
        <w:t xml:space="preserve"> </w:t>
      </w:r>
      <w:r w:rsidRPr="00A57D9D">
        <w:t>represent</w:t>
      </w:r>
      <w:r>
        <w:t>ing</w:t>
      </w:r>
      <w:r w:rsidRPr="00A57D9D">
        <w:t xml:space="preserve"> the value of the pro bono contribution of those providing the services or logistical support to our programs, however value of pro bono is presented in </w:t>
      </w:r>
      <w:r>
        <w:t>this</w:t>
      </w:r>
      <w:r w:rsidRPr="00A57D9D">
        <w:t xml:space="preserve"> report by applying </w:t>
      </w:r>
      <w:r>
        <w:t xml:space="preserve">a </w:t>
      </w:r>
      <w:r w:rsidRPr="00A57D9D">
        <w:t>standard rate of services.</w:t>
      </w:r>
    </w:p>
    <w:p w14:paraId="70F350E7" w14:textId="77777777" w:rsidR="00D65DBB" w:rsidRPr="008F5D19" w:rsidRDefault="00D65DBB" w:rsidP="00D65DBB">
      <w:pPr>
        <w:pStyle w:val="Heading4"/>
        <w:numPr>
          <w:ilvl w:val="0"/>
          <w:numId w:val="3"/>
        </w:numPr>
        <w:spacing w:line="259" w:lineRule="auto"/>
      </w:pPr>
      <w:r w:rsidRPr="008F5D19">
        <w:t>Contribution of assets</w:t>
      </w:r>
    </w:p>
    <w:p w14:paraId="4173A86D" w14:textId="77777777" w:rsidR="00D65DBB" w:rsidRPr="00A57D9D" w:rsidRDefault="00D65DBB" w:rsidP="00D65DBB">
      <w:r w:rsidRPr="00A57D9D">
        <w:t>Contributions are recognized when the Company is notified of an impending distribution or the contribution is received, whichever occurs earlier. Revenue from contributions comprising shares or other property is recognized at fair value, being their market value at the date the Company becomes legally entitled to the assets.</w:t>
      </w:r>
    </w:p>
    <w:p w14:paraId="0D1136D7" w14:textId="77777777" w:rsidR="00D65DBB" w:rsidRPr="008F5D19" w:rsidRDefault="00D65DBB" w:rsidP="00D65DBB">
      <w:pPr>
        <w:pStyle w:val="Heading4"/>
        <w:numPr>
          <w:ilvl w:val="0"/>
          <w:numId w:val="3"/>
        </w:numPr>
        <w:spacing w:line="259" w:lineRule="auto"/>
      </w:pPr>
      <w:r w:rsidRPr="008F5D19">
        <w:t>Interest</w:t>
      </w:r>
    </w:p>
    <w:p w14:paraId="68719664" w14:textId="77777777" w:rsidR="00D65DBB" w:rsidRPr="00A57D9D" w:rsidRDefault="00D65DBB" w:rsidP="00D65DBB">
      <w:r w:rsidRPr="00A57D9D">
        <w:t>Interest income is recognized in the Statement of profit or loss and other comprehensive income as it accrues, using the effective interest method.</w:t>
      </w:r>
    </w:p>
    <w:p w14:paraId="68A374AF" w14:textId="77777777" w:rsidR="00D65DBB" w:rsidRPr="00F33508" w:rsidRDefault="00D65DBB" w:rsidP="00D65DBB">
      <w:pPr>
        <w:pStyle w:val="Heading3"/>
        <w:numPr>
          <w:ilvl w:val="0"/>
          <w:numId w:val="2"/>
        </w:numPr>
        <w:spacing w:line="259" w:lineRule="auto"/>
      </w:pPr>
      <w:bookmarkStart w:id="41" w:name="_Toc34065387"/>
      <w:bookmarkStart w:id="42" w:name="_Toc84337472"/>
      <w:r w:rsidRPr="00F33508">
        <w:t xml:space="preserve">Goods and </w:t>
      </w:r>
      <w:r w:rsidRPr="002F0B7E">
        <w:t>services</w:t>
      </w:r>
      <w:r w:rsidRPr="00F33508">
        <w:t xml:space="preserve"> tax (GST)</w:t>
      </w:r>
      <w:bookmarkEnd w:id="41"/>
      <w:bookmarkEnd w:id="42"/>
    </w:p>
    <w:p w14:paraId="61C04F2A" w14:textId="77777777" w:rsidR="00D65DBB" w:rsidRPr="00A57D9D" w:rsidRDefault="00D65DBB" w:rsidP="00D65DBB">
      <w:r w:rsidRPr="00A57D9D">
        <w:t xml:space="preserve">Revenues, </w:t>
      </w:r>
      <w:proofErr w:type="gramStart"/>
      <w:r w:rsidRPr="00A57D9D">
        <w:t>expenses</w:t>
      </w:r>
      <w:proofErr w:type="gramEnd"/>
      <w:r w:rsidRPr="00A57D9D">
        <w:t xml:space="preserve"> and assets are recognized net of the amount of GST, except where the amount of GST incurred is not recoverable from the Australian Tax Office. In these circumstances the GST is recognized as part of the cost of acquisition of the asset or as part of an item of the expense. Receivables and payables in the Statement of financial position are shown inclusive of GST.</w:t>
      </w:r>
    </w:p>
    <w:p w14:paraId="29A9E62F" w14:textId="77777777" w:rsidR="00D65DBB" w:rsidRPr="00A57D9D" w:rsidRDefault="00D65DBB" w:rsidP="00D65DBB">
      <w:r w:rsidRPr="00A57D9D">
        <w:t>Cash flows are presented in the Statement of cash flows on a gross basis, except for the GST component of investing and financing activities, which are disclosed as operating cash flows.</w:t>
      </w:r>
    </w:p>
    <w:p w14:paraId="75F07070" w14:textId="77777777" w:rsidR="00D65DBB" w:rsidRPr="00A57D9D" w:rsidRDefault="00D65DBB" w:rsidP="00D65DBB">
      <w:r w:rsidRPr="00A57D9D">
        <w:t>All revenue is stated net of the amount of Goods and Services Tax (GST).</w:t>
      </w:r>
    </w:p>
    <w:p w14:paraId="241670F3" w14:textId="77777777" w:rsidR="00D65DBB" w:rsidRPr="00A57D9D" w:rsidRDefault="00D65DBB" w:rsidP="00D65DBB">
      <w:pPr>
        <w:pStyle w:val="Heading3"/>
        <w:numPr>
          <w:ilvl w:val="0"/>
          <w:numId w:val="2"/>
        </w:numPr>
        <w:spacing w:line="259" w:lineRule="auto"/>
      </w:pPr>
      <w:bookmarkStart w:id="43" w:name="_Toc34065388"/>
      <w:bookmarkStart w:id="44" w:name="_Toc84337473"/>
      <w:r w:rsidRPr="000202BF">
        <w:lastRenderedPageBreak/>
        <w:t>Property</w:t>
      </w:r>
      <w:r w:rsidRPr="00A57D9D">
        <w:t xml:space="preserve">, </w:t>
      </w:r>
      <w:proofErr w:type="gramStart"/>
      <w:r w:rsidRPr="00A57D9D">
        <w:t>plant</w:t>
      </w:r>
      <w:proofErr w:type="gramEnd"/>
      <w:r w:rsidRPr="00A57D9D">
        <w:t xml:space="preserve"> and </w:t>
      </w:r>
      <w:r w:rsidRPr="002F0B7E">
        <w:t>equipment</w:t>
      </w:r>
      <w:bookmarkEnd w:id="43"/>
      <w:bookmarkEnd w:id="44"/>
    </w:p>
    <w:p w14:paraId="0BF7E249" w14:textId="77777777" w:rsidR="00D65DBB" w:rsidRPr="00F33508" w:rsidRDefault="00D65DBB" w:rsidP="00D65DBB">
      <w:pPr>
        <w:pStyle w:val="Heading4"/>
        <w:numPr>
          <w:ilvl w:val="0"/>
          <w:numId w:val="4"/>
        </w:numPr>
        <w:spacing w:line="259" w:lineRule="auto"/>
      </w:pPr>
      <w:r w:rsidRPr="00F33508">
        <w:t>Basis of measurement of carrying amount</w:t>
      </w:r>
    </w:p>
    <w:p w14:paraId="3FB0D35A" w14:textId="77777777" w:rsidR="00D65DBB" w:rsidRPr="00A57D9D" w:rsidRDefault="00D65DBB" w:rsidP="00D65DBB">
      <w:r w:rsidRPr="00A57D9D">
        <w:t>Each class of property, plant and equipment is carried at cost or fair value less, where applicable, any accumulated depreciation and impairment.</w:t>
      </w:r>
    </w:p>
    <w:p w14:paraId="7DA8EC72" w14:textId="77777777" w:rsidR="00D65DBB" w:rsidRPr="00A57D9D" w:rsidRDefault="00D65DBB" w:rsidP="00D65DBB">
      <w:r w:rsidRPr="00A57D9D">
        <w:t xml:space="preserve">Subsequent costs are included in the asset's carrying amount or recognized as a separate asset, as appropriate, only when it is probable that future economic benefits associated with the item will flow to the entity and the costs of the item can be measured reliably. All other repairs and maintenance are charged to the Statement of </w:t>
      </w:r>
      <w:r>
        <w:t>p</w:t>
      </w:r>
      <w:r w:rsidRPr="00A57D9D">
        <w:t xml:space="preserve">rofit or </w:t>
      </w:r>
      <w:r>
        <w:t>l</w:t>
      </w:r>
      <w:r w:rsidRPr="00A57D9D">
        <w:t>oss and other comprehensive income during the financial period in which they are incurred.</w:t>
      </w:r>
    </w:p>
    <w:p w14:paraId="5483DFED" w14:textId="77777777" w:rsidR="00D65DBB" w:rsidRPr="00B075D2" w:rsidRDefault="00D65DBB" w:rsidP="00D65DBB">
      <w:pPr>
        <w:pStyle w:val="Heading5"/>
        <w:numPr>
          <w:ilvl w:val="0"/>
          <w:numId w:val="4"/>
        </w:numPr>
        <w:spacing w:line="259" w:lineRule="auto"/>
        <w:rPr>
          <w:i/>
          <w:iCs/>
        </w:rPr>
      </w:pPr>
      <w:r>
        <w:rPr>
          <w:i/>
          <w:iCs/>
        </w:rPr>
        <w:t xml:space="preserve"> </w:t>
      </w:r>
      <w:r w:rsidRPr="00B075D2">
        <w:rPr>
          <w:i/>
          <w:iCs/>
        </w:rPr>
        <w:t>Depreciation</w:t>
      </w:r>
    </w:p>
    <w:p w14:paraId="62327384" w14:textId="77777777" w:rsidR="00D65DBB" w:rsidRPr="00A57D9D" w:rsidRDefault="00D65DBB" w:rsidP="00D65DBB">
      <w:r w:rsidRPr="00A57D9D">
        <w:t xml:space="preserve">Property, </w:t>
      </w:r>
      <w:proofErr w:type="gramStart"/>
      <w:r w:rsidRPr="00A57D9D">
        <w:t>plant</w:t>
      </w:r>
      <w:proofErr w:type="gramEnd"/>
      <w:r w:rsidRPr="00A57D9D">
        <w:t xml:space="preserve"> and equipment, excluding freehold land, is depreciated on a straight-line basis over the asset’s useful life to the Company, commencing when the asset is ready for use.</w:t>
      </w:r>
    </w:p>
    <w:p w14:paraId="448688C9" w14:textId="77777777" w:rsidR="00D65DBB" w:rsidRPr="00A57D9D" w:rsidRDefault="00D65DBB" w:rsidP="00D65DBB">
      <w:r w:rsidRPr="00A57D9D">
        <w:t>Leased assets and leasehold improvements are amortized over the shorter of either the unexpired period of the lease or their estimated useful life.</w:t>
      </w:r>
    </w:p>
    <w:p w14:paraId="783A6E31" w14:textId="77777777" w:rsidR="00D65DBB" w:rsidRPr="00A57D9D" w:rsidRDefault="00D65DBB" w:rsidP="00D65DBB">
      <w:r w:rsidRPr="00A57D9D">
        <w:t>The depreciation rates used for each class of depreciable asset are shown below:</w:t>
      </w:r>
    </w:p>
    <w:p w14:paraId="74A25292" w14:textId="77777777" w:rsidR="00D65DBB" w:rsidRPr="00A57D9D" w:rsidRDefault="00D65DBB" w:rsidP="00D65DBB">
      <w:r w:rsidRPr="00A57D9D">
        <w:t>Asset class</w:t>
      </w:r>
      <w:r w:rsidRPr="00A57D9D">
        <w:tab/>
        <w:t>Depreciation rate</w:t>
      </w:r>
    </w:p>
    <w:p w14:paraId="1246A626" w14:textId="77777777" w:rsidR="00D65DBB" w:rsidRPr="00A57D9D" w:rsidRDefault="00D65DBB" w:rsidP="00D65DBB">
      <w:r w:rsidRPr="00A57D9D">
        <w:t xml:space="preserve">Furniture, </w:t>
      </w:r>
      <w:proofErr w:type="gramStart"/>
      <w:r w:rsidRPr="00A57D9D">
        <w:t>fittings</w:t>
      </w:r>
      <w:proofErr w:type="gramEnd"/>
      <w:r w:rsidRPr="00A57D9D">
        <w:t xml:space="preserve"> and equipment - at cost</w:t>
      </w:r>
      <w:r w:rsidRPr="00A57D9D">
        <w:tab/>
      </w:r>
      <w:r w:rsidRPr="00A57D9D">
        <w:tab/>
      </w:r>
      <w:r w:rsidRPr="00A57D9D">
        <w:tab/>
        <w:t>20%</w:t>
      </w:r>
      <w:r w:rsidRPr="00A57D9D">
        <w:tab/>
      </w:r>
    </w:p>
    <w:p w14:paraId="3B60C411" w14:textId="77777777" w:rsidR="00D65DBB" w:rsidRPr="00A57D9D" w:rsidRDefault="00D65DBB" w:rsidP="00D65DBB">
      <w:r w:rsidRPr="00A57D9D">
        <w:t>Information Technology and Communications Equipment</w:t>
      </w:r>
      <w:r w:rsidRPr="00A57D9D">
        <w:tab/>
        <w:t>33%</w:t>
      </w:r>
    </w:p>
    <w:p w14:paraId="0A4E85DD" w14:textId="77777777" w:rsidR="00D65DBB" w:rsidRPr="00B075D2" w:rsidRDefault="00D65DBB" w:rsidP="00D65DBB">
      <w:pPr>
        <w:pStyle w:val="Heading5"/>
        <w:numPr>
          <w:ilvl w:val="0"/>
          <w:numId w:val="4"/>
        </w:numPr>
        <w:spacing w:line="259" w:lineRule="auto"/>
        <w:rPr>
          <w:i/>
          <w:iCs/>
        </w:rPr>
      </w:pPr>
      <w:r>
        <w:rPr>
          <w:i/>
          <w:iCs/>
        </w:rPr>
        <w:t xml:space="preserve"> </w:t>
      </w:r>
      <w:r w:rsidRPr="00B075D2">
        <w:rPr>
          <w:i/>
          <w:iCs/>
        </w:rPr>
        <w:t>Impairment</w:t>
      </w:r>
    </w:p>
    <w:p w14:paraId="01721FEB" w14:textId="77777777" w:rsidR="00D65DBB" w:rsidRPr="00A57D9D" w:rsidRDefault="00D65DBB" w:rsidP="00D65DBB">
      <w:r w:rsidRPr="00A57D9D">
        <w:t>The carrying values of plant and equipment are reviewed for impairment at each reporting date, with the recoverable amount being estimated when events or changes in circumstances indicate that the carrying value may be impaired.</w:t>
      </w:r>
    </w:p>
    <w:p w14:paraId="123F296E" w14:textId="77777777" w:rsidR="00D65DBB" w:rsidRPr="00A57D9D" w:rsidRDefault="00D65DBB" w:rsidP="00D65DBB">
      <w:r w:rsidRPr="00A57D9D">
        <w:t xml:space="preserve">The recoverable amount of plant and equipment is the higher of fair value less costs to sell and value in use. Depreciated replacement cost is used to determine value in use. Depreciated replacement cost is the current replacement cost of an item of plant and equipment less, where applicable, accumulated depreciation to date, calculated </w:t>
      </w:r>
      <w:proofErr w:type="gramStart"/>
      <w:r w:rsidRPr="00A57D9D">
        <w:t>on the basis of</w:t>
      </w:r>
      <w:proofErr w:type="gramEnd"/>
      <w:r w:rsidRPr="00A57D9D">
        <w:t xml:space="preserve"> such cost.</w:t>
      </w:r>
    </w:p>
    <w:p w14:paraId="1C251723" w14:textId="77777777" w:rsidR="00D65DBB" w:rsidRPr="00A57D9D" w:rsidRDefault="00D65DBB" w:rsidP="00D65DBB">
      <w:r w:rsidRPr="00A57D9D">
        <w:t>Impairment exists when the carrying value of an asset exceeds its estimated recoverable amount. The asset is then written down to its recoverable amount.</w:t>
      </w:r>
    </w:p>
    <w:p w14:paraId="55F56534" w14:textId="77777777" w:rsidR="00D65DBB" w:rsidRPr="00A57D9D" w:rsidRDefault="00D65DBB" w:rsidP="00D65DBB">
      <w:r w:rsidRPr="00A57D9D">
        <w:t>For plant and equipment, impairment losses are recognized in the Statement of profit or loss and other Comprehensive income. However, because land and buildings are measured at revalued amounts, impairment losses on land and buildings are treated as a revaluation decrement.</w:t>
      </w:r>
    </w:p>
    <w:p w14:paraId="42386906" w14:textId="77777777" w:rsidR="00D65DBB" w:rsidRPr="008A02C4" w:rsidRDefault="00D65DBB" w:rsidP="00D65DBB">
      <w:pPr>
        <w:pStyle w:val="Heading5"/>
        <w:numPr>
          <w:ilvl w:val="0"/>
          <w:numId w:val="4"/>
        </w:numPr>
        <w:spacing w:line="259" w:lineRule="auto"/>
        <w:rPr>
          <w:i/>
          <w:iCs/>
        </w:rPr>
      </w:pPr>
      <w:r w:rsidRPr="008A02C4">
        <w:rPr>
          <w:i/>
          <w:iCs/>
        </w:rPr>
        <w:t>De-recognition and disposal</w:t>
      </w:r>
    </w:p>
    <w:p w14:paraId="0921E758" w14:textId="77777777" w:rsidR="00D65DBB" w:rsidRPr="00A57D9D" w:rsidRDefault="00D65DBB" w:rsidP="00D65DBB">
      <w:r w:rsidRPr="00A57D9D">
        <w:t>An item of property, plant and equipment is derecognized upon disposal or when no further future economic benefits are expected from its use or disposal.</w:t>
      </w:r>
    </w:p>
    <w:p w14:paraId="74B4DE7A" w14:textId="77777777" w:rsidR="00D65DBB" w:rsidRPr="00A57D9D" w:rsidRDefault="00D65DBB" w:rsidP="00D65DBB">
      <w:r w:rsidRPr="00A57D9D">
        <w:t>Gains and losses on disposals are determined by comparing proceeds with the carrying amount. These are included in the Statement of profit or loss and other comprehensive income.</w:t>
      </w:r>
    </w:p>
    <w:p w14:paraId="59C7E169" w14:textId="77777777" w:rsidR="00D65DBB" w:rsidRPr="003023D9" w:rsidRDefault="00D65DBB" w:rsidP="00D65DBB">
      <w:pPr>
        <w:pStyle w:val="Heading5"/>
        <w:numPr>
          <w:ilvl w:val="0"/>
          <w:numId w:val="4"/>
        </w:numPr>
        <w:spacing w:line="259" w:lineRule="auto"/>
        <w:rPr>
          <w:i/>
          <w:iCs/>
        </w:rPr>
      </w:pPr>
      <w:r w:rsidRPr="003023D9">
        <w:rPr>
          <w:i/>
          <w:iCs/>
        </w:rPr>
        <w:lastRenderedPageBreak/>
        <w:t>Estimation of useful lives of assets</w:t>
      </w:r>
    </w:p>
    <w:p w14:paraId="641F52FB" w14:textId="77777777" w:rsidR="00D65DBB" w:rsidRPr="00A57D9D" w:rsidRDefault="00D65DBB" w:rsidP="00D65DBB">
      <w:r w:rsidRPr="00A57D9D">
        <w:t>The estimation of the useful lives of assets has been based on historical experience as well as warranties (for plant and equipment and motor vehicles) and turnover policies (for motor vehicles). In addition, the condition of the assets is assessed at least once per year and considered against the remaining useful life. Adjustments to useful lives are made when considered necessary.</w:t>
      </w:r>
    </w:p>
    <w:p w14:paraId="20BF5F39" w14:textId="77777777" w:rsidR="00D65DBB" w:rsidRPr="00A57D9D" w:rsidRDefault="00D65DBB" w:rsidP="00D65DBB">
      <w:pPr>
        <w:pStyle w:val="Heading3"/>
        <w:numPr>
          <w:ilvl w:val="0"/>
          <w:numId w:val="2"/>
        </w:numPr>
        <w:spacing w:line="259" w:lineRule="auto"/>
      </w:pPr>
      <w:bookmarkStart w:id="45" w:name="_Toc34065389"/>
      <w:bookmarkStart w:id="46" w:name="_Toc84337474"/>
      <w:r w:rsidRPr="00A57D9D">
        <w:t>Cash and cash equivalents</w:t>
      </w:r>
      <w:bookmarkEnd w:id="45"/>
      <w:bookmarkEnd w:id="46"/>
    </w:p>
    <w:p w14:paraId="68B4C0BB" w14:textId="77777777" w:rsidR="00D65DBB" w:rsidRPr="00A57D9D" w:rsidRDefault="00D65DBB" w:rsidP="00D65DBB">
      <w:r w:rsidRPr="00A57D9D">
        <w:t xml:space="preserve">Cash and cash equivalents include cash on hand, deposits held at call with banks, other short-term highly liquid investments which are convertible to a known amount of cash and subject to an insignificant risk of change in value. For the purposes of the Statement of cash flows, cash and cash equivalents consist of cash, </w:t>
      </w:r>
      <w:proofErr w:type="gramStart"/>
      <w:r w:rsidRPr="00A57D9D">
        <w:t>deposits</w:t>
      </w:r>
      <w:proofErr w:type="gramEnd"/>
      <w:r w:rsidRPr="00A57D9D">
        <w:t xml:space="preserve"> and other short-term investments with original maturities of three months or less.</w:t>
      </w:r>
    </w:p>
    <w:p w14:paraId="7952BA85" w14:textId="77777777" w:rsidR="00D65DBB" w:rsidRPr="00A57D9D" w:rsidRDefault="00D65DBB" w:rsidP="00D65DBB">
      <w:pPr>
        <w:pStyle w:val="Heading3"/>
        <w:numPr>
          <w:ilvl w:val="0"/>
          <w:numId w:val="2"/>
        </w:numPr>
        <w:spacing w:line="259" w:lineRule="auto"/>
      </w:pPr>
      <w:bookmarkStart w:id="47" w:name="_Toc34065390"/>
      <w:bookmarkStart w:id="48" w:name="_Toc84337475"/>
      <w:r w:rsidRPr="00A57D9D">
        <w:t>Employee benefits</w:t>
      </w:r>
      <w:bookmarkEnd w:id="47"/>
      <w:bookmarkEnd w:id="48"/>
    </w:p>
    <w:p w14:paraId="75CA726E" w14:textId="77777777" w:rsidR="00D65DBB" w:rsidRPr="00A57D9D" w:rsidRDefault="00D65DBB" w:rsidP="00D65DBB">
      <w:r w:rsidRPr="00A57D9D">
        <w:t xml:space="preserve">No provision is made for the Company's liability for employee benefits arising from services rendered by employees to the end of the reporting period at this time. </w:t>
      </w:r>
    </w:p>
    <w:p w14:paraId="7294D860" w14:textId="77777777" w:rsidR="00D65DBB" w:rsidRPr="00A57D9D" w:rsidRDefault="00D65DBB" w:rsidP="00D65DBB">
      <w:pPr>
        <w:pStyle w:val="Heading3"/>
        <w:numPr>
          <w:ilvl w:val="0"/>
          <w:numId w:val="2"/>
        </w:numPr>
        <w:spacing w:line="259" w:lineRule="auto"/>
      </w:pPr>
      <w:bookmarkStart w:id="49" w:name="_Toc34065391"/>
      <w:bookmarkStart w:id="50" w:name="_Toc84337476"/>
      <w:r w:rsidRPr="00A57D9D">
        <w:t>Trade and other receivables</w:t>
      </w:r>
      <w:bookmarkEnd w:id="49"/>
      <w:bookmarkEnd w:id="50"/>
    </w:p>
    <w:p w14:paraId="533DC2CD" w14:textId="77777777" w:rsidR="00D65DBB" w:rsidRPr="00A57D9D" w:rsidRDefault="00D65DBB" w:rsidP="00D65DBB">
      <w:r w:rsidRPr="00A57D9D">
        <w:t>Trade receivables, which comprise amounts due from services provided are recognized and carried at original invoice amount less an allowance for any uncollectable amounts. Normal terms of settlement vary from 30 to 60 days. The notional amount of the receivable is deemed to reflect fair value. An allowance for impairment of receivables is made when there is objective evidence that the Company will not be able to collect the debts. Bad debts are written off when identified.</w:t>
      </w:r>
    </w:p>
    <w:p w14:paraId="036709EB" w14:textId="77777777" w:rsidR="00D65DBB" w:rsidRPr="00A57D9D" w:rsidRDefault="00D65DBB" w:rsidP="00D65DBB">
      <w:pPr>
        <w:pStyle w:val="Heading3"/>
        <w:numPr>
          <w:ilvl w:val="0"/>
          <w:numId w:val="2"/>
        </w:numPr>
        <w:spacing w:line="259" w:lineRule="auto"/>
      </w:pPr>
      <w:bookmarkStart w:id="51" w:name="_Toc34065392"/>
      <w:bookmarkStart w:id="52" w:name="_Toc84337477"/>
      <w:r w:rsidRPr="00A57D9D">
        <w:t>Current and non-current classification</w:t>
      </w:r>
      <w:bookmarkEnd w:id="51"/>
      <w:bookmarkEnd w:id="52"/>
    </w:p>
    <w:p w14:paraId="22F42EE0" w14:textId="77777777" w:rsidR="00D65DBB" w:rsidRPr="00A57D9D" w:rsidRDefault="00D65DBB" w:rsidP="00D65DBB">
      <w:r w:rsidRPr="00A57D9D">
        <w:t>Assets and liabilities are presented in the statement of financial position based on current and non-current classification.</w:t>
      </w:r>
    </w:p>
    <w:p w14:paraId="0CB70B30" w14:textId="77777777" w:rsidR="00D65DBB" w:rsidRPr="00A57D9D" w:rsidRDefault="00D65DBB" w:rsidP="00D65DBB">
      <w:r w:rsidRPr="00A57D9D">
        <w:t>An asset is classified as current when: it is either expected to be realized or intended to be sold or consumed in normal operating cycle; it is held primarily for the purpose of trading; it is expected to be realized within 12 months after the reporting period; or the asset is cash or cash equivalent unless restricted from being exchanged or used to settle a liability for at least 12 months after the reporting period. All other assets are classified as non-current.</w:t>
      </w:r>
    </w:p>
    <w:p w14:paraId="6534F2AC" w14:textId="77777777" w:rsidR="00D65DBB" w:rsidRPr="00A57D9D" w:rsidRDefault="00D65DBB" w:rsidP="00D65DBB">
      <w:r w:rsidRPr="00A57D9D">
        <w:t>A liability is classified as current when: it is either expected to be settled in normal operating cycle; it is held primarily for the purpose of trading; it is due to be settled within 12 months after the reporting period; or there is no unconditional right to defer the settlement of the liability for at least 12 months after the reporting period. All other liabilities are classified as non-current.</w:t>
      </w:r>
    </w:p>
    <w:p w14:paraId="3B4EA034" w14:textId="77777777" w:rsidR="00D65DBB" w:rsidRPr="00A57D9D" w:rsidRDefault="00D65DBB" w:rsidP="00D65DBB">
      <w:pPr>
        <w:pStyle w:val="Heading3"/>
        <w:numPr>
          <w:ilvl w:val="0"/>
          <w:numId w:val="2"/>
        </w:numPr>
        <w:spacing w:line="259" w:lineRule="auto"/>
      </w:pPr>
      <w:bookmarkStart w:id="53" w:name="_Toc34065393"/>
      <w:bookmarkStart w:id="54" w:name="_Toc84337478"/>
      <w:r w:rsidRPr="00A57D9D">
        <w:t>New, revised, or amending Accounting Standards and Interpretations adopted</w:t>
      </w:r>
      <w:bookmarkEnd w:id="53"/>
      <w:bookmarkEnd w:id="54"/>
    </w:p>
    <w:p w14:paraId="5264BE0F" w14:textId="77777777" w:rsidR="00D65DBB" w:rsidRPr="00A57D9D" w:rsidRDefault="00D65DBB" w:rsidP="00D65DBB">
      <w:r w:rsidRPr="00A57D9D">
        <w:t>AASB 1058 Income for Not-for-Profit Entities:</w:t>
      </w:r>
    </w:p>
    <w:p w14:paraId="7DDC371D" w14:textId="77777777" w:rsidR="00D65DBB" w:rsidRPr="00A57D9D" w:rsidRDefault="00D65DBB" w:rsidP="00D65DBB">
      <w:r w:rsidRPr="00A57D9D">
        <w:t xml:space="preserve">AASB 1058 will defer income recognition in some circumstances for not-for-profit entities, particularly where there is a performance obligation or any other liability. In addition, certain components in an arrangement, such as donations, may be separated from other types of income and recognized immediately. The standard also expands the circumstances in which not-for-profit entities are required to recognize income for goods and services received for consideration that is </w:t>
      </w:r>
      <w:r w:rsidRPr="00A57D9D">
        <w:lastRenderedPageBreak/>
        <w:t>significantly less than the fair value of the asset principally to enable the entity to further its objectives (discounted goods and services), including for example, peppercorn leases.</w:t>
      </w:r>
    </w:p>
    <w:p w14:paraId="043B426F" w14:textId="77777777" w:rsidR="00D65DBB" w:rsidRPr="00A57D9D" w:rsidRDefault="00D65DBB" w:rsidP="00D65DBB">
      <w:r w:rsidRPr="00A57D9D">
        <w:t>AASB 1058 is effective for annual reporting periods beginning on or after 1 January 2019, with early adoption permitted.</w:t>
      </w:r>
    </w:p>
    <w:p w14:paraId="70704934" w14:textId="77777777" w:rsidR="00D65DBB" w:rsidRPr="00A57D9D" w:rsidRDefault="00D65DBB" w:rsidP="00D65DBB">
      <w:r w:rsidRPr="00A57D9D">
        <w:t>The directors of the Company anticipated that the application of AASB 1058 in the future may have an impact on the amounts reported and disclosure made in the Company's financial statements. Management has made an assessment and believe that there will be an impact in relation to peppercorn leases. However, it is not practicable to provide a reasonable estimate of the effect until the company undertakes a detailed review.</w:t>
      </w:r>
    </w:p>
    <w:p w14:paraId="1EB54887" w14:textId="77777777" w:rsidR="00D65DBB" w:rsidRPr="00A57D9D" w:rsidRDefault="00D65DBB" w:rsidP="00D65DBB">
      <w:r w:rsidRPr="00A57D9D">
        <w:t>AASB 1011 Accounting for Research and Development Costs</w:t>
      </w:r>
    </w:p>
    <w:p w14:paraId="2BAC279B" w14:textId="77777777" w:rsidR="00D65DBB" w:rsidRPr="00A57D9D" w:rsidRDefault="00D65DBB" w:rsidP="00D65DBB">
      <w:r w:rsidRPr="00A57D9D">
        <w:t>The directors of the Company have decided to capitalize the development costs of two courses that have been developed.  These courses meet the requirement under the standard in that the recoverable amount is greater than the costs incurred.</w:t>
      </w:r>
    </w:p>
    <w:p w14:paraId="06782081" w14:textId="77777777" w:rsidR="00D65DBB" w:rsidRPr="00A57D9D" w:rsidRDefault="00D65DBB" w:rsidP="00D65DBB">
      <w:pPr>
        <w:pStyle w:val="Heading3"/>
        <w:numPr>
          <w:ilvl w:val="0"/>
          <w:numId w:val="2"/>
        </w:numPr>
        <w:tabs>
          <w:tab w:val="left" w:pos="426"/>
        </w:tabs>
        <w:spacing w:line="259" w:lineRule="auto"/>
      </w:pPr>
      <w:bookmarkStart w:id="55" w:name="_Toc34065394"/>
      <w:bookmarkStart w:id="56" w:name="_Toc84337479"/>
      <w:r w:rsidRPr="00A57D9D">
        <w:t>Comparative information</w:t>
      </w:r>
      <w:bookmarkEnd w:id="55"/>
      <w:bookmarkEnd w:id="56"/>
    </w:p>
    <w:p w14:paraId="4983BB5F" w14:textId="2B1AD4B7" w:rsidR="00D65DBB" w:rsidRPr="00A57D9D" w:rsidRDefault="001C3E31" w:rsidP="00D65DBB">
      <w:r>
        <w:t>The 2020-21 accounts include a comparison with the prior year.</w:t>
      </w:r>
    </w:p>
    <w:p w14:paraId="5DB8026D" w14:textId="77777777" w:rsidR="00D65DBB" w:rsidRPr="00A57D9D" w:rsidRDefault="00D65DBB" w:rsidP="00D65DBB">
      <w:pPr>
        <w:pStyle w:val="Heading3"/>
        <w:numPr>
          <w:ilvl w:val="0"/>
          <w:numId w:val="2"/>
        </w:numPr>
        <w:spacing w:line="259" w:lineRule="auto"/>
      </w:pPr>
      <w:bookmarkStart w:id="57" w:name="_Toc34065395"/>
      <w:bookmarkStart w:id="58" w:name="_Toc84337480"/>
      <w:r w:rsidRPr="00A57D9D">
        <w:t>Non-current assets or disposal groups classified as held for sale BPD Community Victoria Limited</w:t>
      </w:r>
      <w:bookmarkEnd w:id="57"/>
      <w:bookmarkEnd w:id="58"/>
    </w:p>
    <w:p w14:paraId="77420468" w14:textId="77777777" w:rsidR="00D65DBB" w:rsidRPr="00A57D9D" w:rsidRDefault="00D65DBB" w:rsidP="00D65DBB">
      <w:r w:rsidRPr="00A57D9D">
        <w:t xml:space="preserve">There are no non-current assets and assets of disposal groups classified as held for sale. </w:t>
      </w:r>
    </w:p>
    <w:p w14:paraId="3AB010CD" w14:textId="77777777" w:rsidR="00D65DBB" w:rsidRPr="00A57D9D" w:rsidRDefault="00D65DBB" w:rsidP="00D65DBB">
      <w:r w:rsidRPr="00A57D9D">
        <w:t xml:space="preserve">An impairment loss is recognized for any initial or subsequent write down of the non-current assets and assets of disposal groups to fair value less costs of disposal. A gain is recognized for any subsequent increases in fair value less costs of disposal of a non-current assets and assets of disposal groups, but not </w:t>
      </w:r>
      <w:proofErr w:type="gramStart"/>
      <w:r w:rsidRPr="00A57D9D">
        <w:t>in excess of</w:t>
      </w:r>
      <w:proofErr w:type="gramEnd"/>
      <w:r w:rsidRPr="00A57D9D">
        <w:t xml:space="preserve"> any cumulative impairment loss previously recognized.</w:t>
      </w:r>
    </w:p>
    <w:p w14:paraId="0F816E9A" w14:textId="77777777" w:rsidR="00D65DBB" w:rsidRPr="00A57D9D" w:rsidRDefault="00D65DBB" w:rsidP="00D65DBB">
      <w:pPr>
        <w:pStyle w:val="Heading3"/>
        <w:numPr>
          <w:ilvl w:val="0"/>
          <w:numId w:val="2"/>
        </w:numPr>
        <w:spacing w:line="259" w:lineRule="auto"/>
      </w:pPr>
      <w:bookmarkStart w:id="59" w:name="_Toc34065396"/>
      <w:bookmarkStart w:id="60" w:name="_Toc84337481"/>
      <w:r w:rsidRPr="00A57D9D">
        <w:t>Critical Accounting Estimates and Judgments</w:t>
      </w:r>
      <w:bookmarkEnd w:id="59"/>
      <w:bookmarkEnd w:id="60"/>
    </w:p>
    <w:p w14:paraId="737CD386" w14:textId="77777777" w:rsidR="00D65DBB" w:rsidRPr="00A57D9D" w:rsidRDefault="00D65DBB" w:rsidP="00D65DBB">
      <w:r w:rsidRPr="00A57D9D">
        <w:t>The directors make estimates and judgements during the preparation of these financial statements regarding assumptions about current and future events affecting transactions and balances.</w:t>
      </w:r>
    </w:p>
    <w:p w14:paraId="16CBA3C2" w14:textId="77777777" w:rsidR="00D65DBB" w:rsidRPr="00A57D9D" w:rsidRDefault="00D65DBB" w:rsidP="00D65DBB">
      <w:r w:rsidRPr="00A57D9D">
        <w:t>These estimates and judgements are based on the best information available at the time of preparing the financial statements, however as additional information is known then the actual results may differ from the estimates.</w:t>
      </w:r>
    </w:p>
    <w:p w14:paraId="1D56087E" w14:textId="77777777" w:rsidR="00D65DBB" w:rsidRPr="00A57D9D" w:rsidRDefault="00D65DBB" w:rsidP="00D65DBB">
      <w:r w:rsidRPr="00A57D9D">
        <w:t>The significant estimates and judgements made have been described below.</w:t>
      </w:r>
    </w:p>
    <w:p w14:paraId="08909A66" w14:textId="77777777" w:rsidR="00D65DBB" w:rsidRPr="00A57D9D" w:rsidRDefault="00D65DBB" w:rsidP="00D65DBB">
      <w:r w:rsidRPr="00A57D9D">
        <w:t>Provisions</w:t>
      </w:r>
      <w:r>
        <w:t>:</w:t>
      </w:r>
    </w:p>
    <w:p w14:paraId="2E7FFF9E" w14:textId="77777777" w:rsidR="00D65DBB" w:rsidRPr="00A57D9D" w:rsidRDefault="00D65DBB" w:rsidP="00D65DBB">
      <w:r w:rsidRPr="00A57D9D">
        <w:t>Short-term employee benefits</w:t>
      </w:r>
    </w:p>
    <w:p w14:paraId="7F7E0B97" w14:textId="77777777" w:rsidR="00D65DBB" w:rsidRDefault="00D65DBB" w:rsidP="00D65DBB">
      <w:r w:rsidRPr="00A57D9D">
        <w:t xml:space="preserve">The Company has determined the liability for employee benefits arising from services rendered by employees to the end of the reporting year. Employee benefits that are expected to be settled within one year have been measured at the amounts expected to be paid when the liability is settled. </w:t>
      </w:r>
    </w:p>
    <w:p w14:paraId="218F8CBA" w14:textId="77777777" w:rsidR="00D65DBB" w:rsidRDefault="00D65DBB" w:rsidP="00D65DBB">
      <w:r>
        <w:t>Long-term employee benefits</w:t>
      </w:r>
      <w:r w:rsidRPr="00CA3CCB">
        <w:t xml:space="preserve"> </w:t>
      </w:r>
    </w:p>
    <w:p w14:paraId="1B169291" w14:textId="77777777" w:rsidR="00D65DBB" w:rsidRDefault="00D65DBB" w:rsidP="00D65DBB">
      <w:r w:rsidRPr="00A57D9D">
        <w:lastRenderedPageBreak/>
        <w:t>Employee benefits payable later than one year have been measured at the present value of the estimated future cash outflows to be made for those benefits.</w:t>
      </w:r>
    </w:p>
    <w:p w14:paraId="4C0173BB" w14:textId="77777777" w:rsidR="00D65DBB" w:rsidRDefault="00D65DBB" w:rsidP="00D65DBB">
      <w:r w:rsidRPr="00A57D9D">
        <w:t>Liabilities for wages and salaries, including non-monetary benefits, annual leave and long service leave expected to be settled within 12 months of the reporting date are measured at the amounts expected to be paid when the liabilities are settled.</w:t>
      </w:r>
    </w:p>
    <w:p w14:paraId="6EC1A978" w14:textId="77777777" w:rsidR="00D65DBB" w:rsidRPr="00A57D9D" w:rsidRDefault="00D65DBB" w:rsidP="00D65DBB">
      <w:r>
        <w:t>Other long-term employee benefits</w:t>
      </w:r>
    </w:p>
    <w:p w14:paraId="168F46F3" w14:textId="77777777" w:rsidR="00D65DBB" w:rsidRPr="00A57D9D" w:rsidRDefault="00D65DBB" w:rsidP="00D65DBB">
      <w:r w:rsidRPr="00A57D9D">
        <w:t xml:space="preserve">The liability for annual leave and long service </w:t>
      </w:r>
      <w:proofErr w:type="gramStart"/>
      <w:r w:rsidRPr="00A57D9D">
        <w:t>leave</w:t>
      </w:r>
      <w:proofErr w:type="gramEnd"/>
      <w:r w:rsidRPr="00A57D9D">
        <w:t xml:space="preserve"> not expected to be settled within 12 months of the reporting date are measured as the present value of expected future payments to be made in respect of services provided by employees up to the reporting. Consideration is given to expect future wage and salary levels, experience of employee departures and periods of service. Expected future payments are discounted using market yields at the reporting date on corporate bonds with terms to maturity and currency that match, as closely as possible, the estimated future cash outflows.</w:t>
      </w:r>
    </w:p>
    <w:p w14:paraId="11A1908D" w14:textId="77777777" w:rsidR="00D65DBB" w:rsidRPr="00A57D9D" w:rsidRDefault="00D65DBB" w:rsidP="00D65DBB">
      <w:pPr>
        <w:pStyle w:val="Heading3"/>
        <w:numPr>
          <w:ilvl w:val="0"/>
          <w:numId w:val="2"/>
        </w:numPr>
        <w:spacing w:line="259" w:lineRule="auto"/>
      </w:pPr>
      <w:bookmarkStart w:id="61" w:name="_Toc34065397"/>
      <w:bookmarkStart w:id="62" w:name="_Toc84337482"/>
      <w:r w:rsidRPr="00A57D9D">
        <w:t>Pro-Bono contributions</w:t>
      </w:r>
      <w:bookmarkEnd w:id="61"/>
      <w:bookmarkEnd w:id="62"/>
    </w:p>
    <w:p w14:paraId="7E333481" w14:textId="77777777" w:rsidR="00D65DBB" w:rsidRDefault="00D65DBB" w:rsidP="00D65DBB">
      <w:r w:rsidRPr="00A57D9D">
        <w:t>Pro-Bono contributions of Board Members and Development Committee Volunteers are recognized at a standard rate per hour except when they are providing professional services for which they are professionally qualified to deliver when a suitable market rate is used.</w:t>
      </w:r>
    </w:p>
    <w:p w14:paraId="0D723D6A" w14:textId="77777777" w:rsidR="00D65DBB" w:rsidRPr="00A57D9D" w:rsidRDefault="00D65DBB" w:rsidP="00D65DBB">
      <w:pPr>
        <w:pStyle w:val="Heading3"/>
        <w:numPr>
          <w:ilvl w:val="0"/>
          <w:numId w:val="2"/>
        </w:numPr>
        <w:spacing w:line="259" w:lineRule="auto"/>
      </w:pPr>
      <w:bookmarkStart w:id="63" w:name="_Toc34065398"/>
      <w:bookmarkStart w:id="64" w:name="_Toc84337483"/>
      <w:r w:rsidRPr="00A57D9D">
        <w:t>Impairment of non-financial assets</w:t>
      </w:r>
      <w:bookmarkEnd w:id="63"/>
      <w:bookmarkEnd w:id="64"/>
    </w:p>
    <w:p w14:paraId="72AACB6B" w14:textId="77777777" w:rsidR="00D65DBB" w:rsidRPr="00A57D9D" w:rsidRDefault="00D65DBB" w:rsidP="00D65DBB">
      <w:r w:rsidRPr="00A57D9D">
        <w:t>The Company assesses impairment of all assets at each reporting date by evaluating conditions specific to the Company and to the particular asset that may lead to impairment. These include economic environment and future expectations of the assets. If an impairment trigger exists, the recoverable amount of the asset is determined.</w:t>
      </w:r>
    </w:p>
    <w:p w14:paraId="1D4AC5C1" w14:textId="77777777" w:rsidR="00D65DBB" w:rsidRPr="00A57D9D" w:rsidRDefault="00D65DBB" w:rsidP="00D65DBB">
      <w:pPr>
        <w:pStyle w:val="Heading3"/>
        <w:numPr>
          <w:ilvl w:val="0"/>
          <w:numId w:val="2"/>
        </w:numPr>
        <w:spacing w:line="259" w:lineRule="auto"/>
      </w:pPr>
      <w:bookmarkStart w:id="65" w:name="_Toc34065399"/>
      <w:bookmarkStart w:id="66" w:name="_Toc84337484"/>
      <w:r w:rsidRPr="00A57D9D">
        <w:t>Inventory and Donated Goods</w:t>
      </w:r>
      <w:bookmarkEnd w:id="65"/>
      <w:bookmarkEnd w:id="66"/>
    </w:p>
    <w:p w14:paraId="58913695" w14:textId="77777777" w:rsidR="00D65DBB" w:rsidRPr="00A57D9D" w:rsidRDefault="00D65DBB" w:rsidP="00D65DBB">
      <w:r w:rsidRPr="00A57D9D">
        <w:t>Inventories are recorded at a lower of cost and cost less any loss in service potential or at current replacement cost if there is no associated cost of the goods.</w:t>
      </w:r>
    </w:p>
    <w:p w14:paraId="55E7D82E" w14:textId="77777777" w:rsidR="00D65DBB" w:rsidRDefault="00D65DBB" w:rsidP="00D65DBB">
      <w:r w:rsidRPr="00A57D9D">
        <w:t>Donated goods are recorded at a fair value either by wholesale value or an independent valuation.  Where physically received by the Company, donated goods are held in inventory until the risk and reward have passed to the receiving entity.</w:t>
      </w:r>
    </w:p>
    <w:p w14:paraId="3A5D45B0" w14:textId="77777777" w:rsidR="00D65DBB" w:rsidRDefault="00D65DBB" w:rsidP="00D65DBB">
      <w:pPr>
        <w:spacing w:after="160" w:line="259" w:lineRule="auto"/>
      </w:pPr>
    </w:p>
    <w:p w14:paraId="440C68C3" w14:textId="77777777" w:rsidR="00D65DBB" w:rsidRDefault="00D65DBB"/>
    <w:sectPr w:rsidR="00D65DBB" w:rsidSect="001D7A51">
      <w:headerReference w:type="default" r:id="rId41"/>
      <w:footerReference w:type="default" r:id="rId4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AA520" w14:textId="77777777" w:rsidR="00AD259C" w:rsidRDefault="00AD259C">
      <w:pPr>
        <w:spacing w:after="0" w:line="240" w:lineRule="auto"/>
      </w:pPr>
      <w:r>
        <w:separator/>
      </w:r>
    </w:p>
  </w:endnote>
  <w:endnote w:type="continuationSeparator" w:id="0">
    <w:p w14:paraId="1BCF04B8" w14:textId="77777777" w:rsidR="00AD259C" w:rsidRDefault="00AD2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112444"/>
      <w:docPartObj>
        <w:docPartGallery w:val="Page Numbers (Bottom of Page)"/>
        <w:docPartUnique/>
      </w:docPartObj>
    </w:sdtPr>
    <w:sdtEndPr>
      <w:rPr>
        <w:noProof/>
      </w:rPr>
    </w:sdtEndPr>
    <w:sdtContent>
      <w:p w14:paraId="66705F6B" w14:textId="06334A67" w:rsidR="00F96905" w:rsidRDefault="00F969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E33AC7" w14:textId="77777777" w:rsidR="00722BFC" w:rsidRDefault="00722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A44A" w14:textId="77777777" w:rsidR="00AD259C" w:rsidRDefault="00AD259C">
      <w:pPr>
        <w:spacing w:after="0" w:line="240" w:lineRule="auto"/>
      </w:pPr>
      <w:r>
        <w:separator/>
      </w:r>
    </w:p>
  </w:footnote>
  <w:footnote w:type="continuationSeparator" w:id="0">
    <w:p w14:paraId="5F692D38" w14:textId="77777777" w:rsidR="00AD259C" w:rsidRDefault="00AD2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B80D" w14:textId="26CEF299" w:rsidR="001D7A51" w:rsidRDefault="001D7A51">
    <w:pPr>
      <w:pStyle w:val="Header"/>
      <w:jc w:val="right"/>
    </w:pPr>
  </w:p>
  <w:p w14:paraId="1AD38120" w14:textId="273B6A45" w:rsidR="00722BFC" w:rsidRDefault="00722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45595"/>
    <w:multiLevelType w:val="hybridMultilevel"/>
    <w:tmpl w:val="739A3C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2D2314"/>
    <w:multiLevelType w:val="hybridMultilevel"/>
    <w:tmpl w:val="39A4B1B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FD242FF"/>
    <w:multiLevelType w:val="hybridMultilevel"/>
    <w:tmpl w:val="34A637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A68486E"/>
    <w:multiLevelType w:val="hybridMultilevel"/>
    <w:tmpl w:val="95541D9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4700573"/>
    <w:multiLevelType w:val="hybridMultilevel"/>
    <w:tmpl w:val="7EBA1684"/>
    <w:lvl w:ilvl="0" w:tplc="62107C9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66C"/>
    <w:rsid w:val="0000555F"/>
    <w:rsid w:val="000253C3"/>
    <w:rsid w:val="000267D7"/>
    <w:rsid w:val="00032932"/>
    <w:rsid w:val="00036B5D"/>
    <w:rsid w:val="000571F2"/>
    <w:rsid w:val="00067D81"/>
    <w:rsid w:val="00071E6E"/>
    <w:rsid w:val="000913D3"/>
    <w:rsid w:val="000C07B6"/>
    <w:rsid w:val="000C4951"/>
    <w:rsid w:val="000D08EC"/>
    <w:rsid w:val="000F2D16"/>
    <w:rsid w:val="000F67A1"/>
    <w:rsid w:val="00134016"/>
    <w:rsid w:val="00137A50"/>
    <w:rsid w:val="001401ED"/>
    <w:rsid w:val="00153345"/>
    <w:rsid w:val="00156ED5"/>
    <w:rsid w:val="00166BEC"/>
    <w:rsid w:val="00181044"/>
    <w:rsid w:val="001861D5"/>
    <w:rsid w:val="00190773"/>
    <w:rsid w:val="001933D0"/>
    <w:rsid w:val="001A197E"/>
    <w:rsid w:val="001B5090"/>
    <w:rsid w:val="001C3CAA"/>
    <w:rsid w:val="001C3E31"/>
    <w:rsid w:val="001D241B"/>
    <w:rsid w:val="001D4D70"/>
    <w:rsid w:val="001D7A51"/>
    <w:rsid w:val="001E3CCB"/>
    <w:rsid w:val="001E6BCB"/>
    <w:rsid w:val="001F01BB"/>
    <w:rsid w:val="00203F5E"/>
    <w:rsid w:val="00213873"/>
    <w:rsid w:val="00217E4D"/>
    <w:rsid w:val="00221901"/>
    <w:rsid w:val="00222A90"/>
    <w:rsid w:val="0023122C"/>
    <w:rsid w:val="0024342D"/>
    <w:rsid w:val="0026015C"/>
    <w:rsid w:val="002674BC"/>
    <w:rsid w:val="00283234"/>
    <w:rsid w:val="00293F6F"/>
    <w:rsid w:val="002944C6"/>
    <w:rsid w:val="002970EC"/>
    <w:rsid w:val="002A5FA2"/>
    <w:rsid w:val="002A791F"/>
    <w:rsid w:val="002B5FCF"/>
    <w:rsid w:val="002C18DA"/>
    <w:rsid w:val="002D2CD1"/>
    <w:rsid w:val="002D40AB"/>
    <w:rsid w:val="002E07CB"/>
    <w:rsid w:val="002E1E2D"/>
    <w:rsid w:val="002E25EE"/>
    <w:rsid w:val="002E2934"/>
    <w:rsid w:val="002E6763"/>
    <w:rsid w:val="002F3C94"/>
    <w:rsid w:val="00305632"/>
    <w:rsid w:val="00320AE9"/>
    <w:rsid w:val="003305C9"/>
    <w:rsid w:val="00337DAE"/>
    <w:rsid w:val="0034081A"/>
    <w:rsid w:val="003455A4"/>
    <w:rsid w:val="003620E6"/>
    <w:rsid w:val="0036323D"/>
    <w:rsid w:val="0036706C"/>
    <w:rsid w:val="003671AE"/>
    <w:rsid w:val="00371339"/>
    <w:rsid w:val="00387C4A"/>
    <w:rsid w:val="00392677"/>
    <w:rsid w:val="003B3274"/>
    <w:rsid w:val="003D3A35"/>
    <w:rsid w:val="00400E68"/>
    <w:rsid w:val="00401DF5"/>
    <w:rsid w:val="00427725"/>
    <w:rsid w:val="004378CC"/>
    <w:rsid w:val="004409FF"/>
    <w:rsid w:val="00442DDC"/>
    <w:rsid w:val="004545EE"/>
    <w:rsid w:val="004630E7"/>
    <w:rsid w:val="0046404D"/>
    <w:rsid w:val="00465AB1"/>
    <w:rsid w:val="00481EB1"/>
    <w:rsid w:val="00484EFF"/>
    <w:rsid w:val="00497EE2"/>
    <w:rsid w:val="004A4EE6"/>
    <w:rsid w:val="004A61D3"/>
    <w:rsid w:val="004C5EBE"/>
    <w:rsid w:val="004C7289"/>
    <w:rsid w:val="004E10E5"/>
    <w:rsid w:val="00500673"/>
    <w:rsid w:val="00501137"/>
    <w:rsid w:val="00501A88"/>
    <w:rsid w:val="00531D11"/>
    <w:rsid w:val="00540395"/>
    <w:rsid w:val="005419B5"/>
    <w:rsid w:val="005429ED"/>
    <w:rsid w:val="00544DD2"/>
    <w:rsid w:val="00550BCC"/>
    <w:rsid w:val="00555C3F"/>
    <w:rsid w:val="00575445"/>
    <w:rsid w:val="00586451"/>
    <w:rsid w:val="00586F2B"/>
    <w:rsid w:val="00587D97"/>
    <w:rsid w:val="0059571C"/>
    <w:rsid w:val="005A472D"/>
    <w:rsid w:val="005B202E"/>
    <w:rsid w:val="005C26A1"/>
    <w:rsid w:val="005D0102"/>
    <w:rsid w:val="005D0687"/>
    <w:rsid w:val="005D5CB6"/>
    <w:rsid w:val="005E7660"/>
    <w:rsid w:val="005F40D0"/>
    <w:rsid w:val="005F5812"/>
    <w:rsid w:val="00613986"/>
    <w:rsid w:val="0063434D"/>
    <w:rsid w:val="00640C5F"/>
    <w:rsid w:val="006411F2"/>
    <w:rsid w:val="006422F9"/>
    <w:rsid w:val="006627BF"/>
    <w:rsid w:val="00673A0B"/>
    <w:rsid w:val="006762BA"/>
    <w:rsid w:val="0069095C"/>
    <w:rsid w:val="006B2654"/>
    <w:rsid w:val="006B594A"/>
    <w:rsid w:val="006B71F5"/>
    <w:rsid w:val="006D23E3"/>
    <w:rsid w:val="006D5F27"/>
    <w:rsid w:val="006E6B2E"/>
    <w:rsid w:val="00700D5D"/>
    <w:rsid w:val="00703348"/>
    <w:rsid w:val="00710B2D"/>
    <w:rsid w:val="00712B55"/>
    <w:rsid w:val="00722BFC"/>
    <w:rsid w:val="00730E34"/>
    <w:rsid w:val="0073793D"/>
    <w:rsid w:val="00753CC3"/>
    <w:rsid w:val="00755409"/>
    <w:rsid w:val="00783E75"/>
    <w:rsid w:val="00791681"/>
    <w:rsid w:val="007952FE"/>
    <w:rsid w:val="007A332C"/>
    <w:rsid w:val="007A4545"/>
    <w:rsid w:val="007A6070"/>
    <w:rsid w:val="007B35E5"/>
    <w:rsid w:val="007D16B3"/>
    <w:rsid w:val="007D4B88"/>
    <w:rsid w:val="007F19AC"/>
    <w:rsid w:val="007F6643"/>
    <w:rsid w:val="00817370"/>
    <w:rsid w:val="00831AEB"/>
    <w:rsid w:val="00834B45"/>
    <w:rsid w:val="00835B81"/>
    <w:rsid w:val="00836DC0"/>
    <w:rsid w:val="0083795E"/>
    <w:rsid w:val="0085431B"/>
    <w:rsid w:val="0086176E"/>
    <w:rsid w:val="008830B3"/>
    <w:rsid w:val="00885CFE"/>
    <w:rsid w:val="008A605A"/>
    <w:rsid w:val="008B750E"/>
    <w:rsid w:val="008C7A5E"/>
    <w:rsid w:val="00921C25"/>
    <w:rsid w:val="009271A4"/>
    <w:rsid w:val="00931AD5"/>
    <w:rsid w:val="009323A3"/>
    <w:rsid w:val="00932545"/>
    <w:rsid w:val="0093641A"/>
    <w:rsid w:val="00944B6A"/>
    <w:rsid w:val="00962A34"/>
    <w:rsid w:val="009639DB"/>
    <w:rsid w:val="009735FD"/>
    <w:rsid w:val="009839BF"/>
    <w:rsid w:val="00995273"/>
    <w:rsid w:val="00997BEF"/>
    <w:rsid w:val="009A105E"/>
    <w:rsid w:val="009A3B6F"/>
    <w:rsid w:val="009C401A"/>
    <w:rsid w:val="009C49F3"/>
    <w:rsid w:val="009C7D8A"/>
    <w:rsid w:val="009F27DD"/>
    <w:rsid w:val="00A01272"/>
    <w:rsid w:val="00A25696"/>
    <w:rsid w:val="00A2678D"/>
    <w:rsid w:val="00A267C4"/>
    <w:rsid w:val="00A27A97"/>
    <w:rsid w:val="00A313B8"/>
    <w:rsid w:val="00A32F78"/>
    <w:rsid w:val="00A43D9C"/>
    <w:rsid w:val="00A444D6"/>
    <w:rsid w:val="00A476C4"/>
    <w:rsid w:val="00A50294"/>
    <w:rsid w:val="00A706A4"/>
    <w:rsid w:val="00A7499C"/>
    <w:rsid w:val="00A765FA"/>
    <w:rsid w:val="00A821CE"/>
    <w:rsid w:val="00A849D0"/>
    <w:rsid w:val="00AA08B2"/>
    <w:rsid w:val="00AA2B89"/>
    <w:rsid w:val="00AB5C9C"/>
    <w:rsid w:val="00AC610D"/>
    <w:rsid w:val="00AD259C"/>
    <w:rsid w:val="00AD3B7A"/>
    <w:rsid w:val="00AD6039"/>
    <w:rsid w:val="00AF0733"/>
    <w:rsid w:val="00AF1AB8"/>
    <w:rsid w:val="00AF6DA0"/>
    <w:rsid w:val="00B06B56"/>
    <w:rsid w:val="00B245C0"/>
    <w:rsid w:val="00B263F8"/>
    <w:rsid w:val="00B41E7E"/>
    <w:rsid w:val="00B4434F"/>
    <w:rsid w:val="00B50C57"/>
    <w:rsid w:val="00B51900"/>
    <w:rsid w:val="00B52B9D"/>
    <w:rsid w:val="00B65624"/>
    <w:rsid w:val="00B65EB3"/>
    <w:rsid w:val="00B8008D"/>
    <w:rsid w:val="00B81A2B"/>
    <w:rsid w:val="00B8795F"/>
    <w:rsid w:val="00B94BA5"/>
    <w:rsid w:val="00B9737C"/>
    <w:rsid w:val="00BA6439"/>
    <w:rsid w:val="00BB547D"/>
    <w:rsid w:val="00BB659F"/>
    <w:rsid w:val="00BC2342"/>
    <w:rsid w:val="00BC37F9"/>
    <w:rsid w:val="00BD1CCB"/>
    <w:rsid w:val="00BD5430"/>
    <w:rsid w:val="00BD64C9"/>
    <w:rsid w:val="00BD6560"/>
    <w:rsid w:val="00BE60FE"/>
    <w:rsid w:val="00BF7241"/>
    <w:rsid w:val="00C141F8"/>
    <w:rsid w:val="00C312C9"/>
    <w:rsid w:val="00C414BE"/>
    <w:rsid w:val="00C418F9"/>
    <w:rsid w:val="00C53DAE"/>
    <w:rsid w:val="00C53E6F"/>
    <w:rsid w:val="00C61702"/>
    <w:rsid w:val="00C64E28"/>
    <w:rsid w:val="00C7666C"/>
    <w:rsid w:val="00C81FCE"/>
    <w:rsid w:val="00C864AB"/>
    <w:rsid w:val="00C97B5E"/>
    <w:rsid w:val="00CA0A86"/>
    <w:rsid w:val="00CB080C"/>
    <w:rsid w:val="00CC5AAA"/>
    <w:rsid w:val="00CD0376"/>
    <w:rsid w:val="00CD405D"/>
    <w:rsid w:val="00CE1C09"/>
    <w:rsid w:val="00CE5656"/>
    <w:rsid w:val="00D10C55"/>
    <w:rsid w:val="00D140FC"/>
    <w:rsid w:val="00D2040B"/>
    <w:rsid w:val="00D25B83"/>
    <w:rsid w:val="00D31E1B"/>
    <w:rsid w:val="00D33876"/>
    <w:rsid w:val="00D42BAD"/>
    <w:rsid w:val="00D45364"/>
    <w:rsid w:val="00D62D5A"/>
    <w:rsid w:val="00D635B0"/>
    <w:rsid w:val="00D65DBB"/>
    <w:rsid w:val="00D7372A"/>
    <w:rsid w:val="00D74AD2"/>
    <w:rsid w:val="00DB51FD"/>
    <w:rsid w:val="00DB6576"/>
    <w:rsid w:val="00DC42D3"/>
    <w:rsid w:val="00DD219B"/>
    <w:rsid w:val="00DD29A4"/>
    <w:rsid w:val="00DD66A3"/>
    <w:rsid w:val="00DE595A"/>
    <w:rsid w:val="00E04C9D"/>
    <w:rsid w:val="00E04DC6"/>
    <w:rsid w:val="00E22800"/>
    <w:rsid w:val="00E23A4D"/>
    <w:rsid w:val="00E247D6"/>
    <w:rsid w:val="00E41759"/>
    <w:rsid w:val="00E43351"/>
    <w:rsid w:val="00E434BE"/>
    <w:rsid w:val="00E52472"/>
    <w:rsid w:val="00E62245"/>
    <w:rsid w:val="00E65B71"/>
    <w:rsid w:val="00E70C12"/>
    <w:rsid w:val="00E722B7"/>
    <w:rsid w:val="00E7662D"/>
    <w:rsid w:val="00E86C27"/>
    <w:rsid w:val="00EA291A"/>
    <w:rsid w:val="00EA5C15"/>
    <w:rsid w:val="00EA69A8"/>
    <w:rsid w:val="00EB47B0"/>
    <w:rsid w:val="00EB61C1"/>
    <w:rsid w:val="00ED6874"/>
    <w:rsid w:val="00ED76D4"/>
    <w:rsid w:val="00EF3C51"/>
    <w:rsid w:val="00EF4BB3"/>
    <w:rsid w:val="00F0727A"/>
    <w:rsid w:val="00F07489"/>
    <w:rsid w:val="00F110FE"/>
    <w:rsid w:val="00F138EA"/>
    <w:rsid w:val="00F13B45"/>
    <w:rsid w:val="00F1613B"/>
    <w:rsid w:val="00F174F1"/>
    <w:rsid w:val="00F30087"/>
    <w:rsid w:val="00F314FD"/>
    <w:rsid w:val="00F3174D"/>
    <w:rsid w:val="00F4494E"/>
    <w:rsid w:val="00F51F90"/>
    <w:rsid w:val="00F63296"/>
    <w:rsid w:val="00F67703"/>
    <w:rsid w:val="00F7538C"/>
    <w:rsid w:val="00F862CA"/>
    <w:rsid w:val="00F86BD0"/>
    <w:rsid w:val="00F96905"/>
    <w:rsid w:val="00F97A75"/>
    <w:rsid w:val="00FA3085"/>
    <w:rsid w:val="00FB53B4"/>
    <w:rsid w:val="00FB7BA7"/>
    <w:rsid w:val="00FC006C"/>
    <w:rsid w:val="00FC33C9"/>
    <w:rsid w:val="00FE4177"/>
    <w:rsid w:val="00FF0981"/>
    <w:rsid w:val="00FF133D"/>
    <w:rsid w:val="00FF4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752D3"/>
  <w15:docId w15:val="{BDF662AE-B0A0-4DCB-9A53-4F094A81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66C"/>
    <w:pPr>
      <w:spacing w:after="200" w:line="276" w:lineRule="auto"/>
    </w:pPr>
  </w:style>
  <w:style w:type="paragraph" w:styleId="Heading1">
    <w:name w:val="heading 1"/>
    <w:basedOn w:val="Normal"/>
    <w:next w:val="Normal"/>
    <w:link w:val="Heading1Char"/>
    <w:uiPriority w:val="9"/>
    <w:qFormat/>
    <w:rsid w:val="00C7666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666C"/>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5D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5D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5DB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6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7666C"/>
    <w:rPr>
      <w:rFonts w:asciiTheme="majorHAnsi" w:eastAsiaTheme="majorEastAsia" w:hAnsiTheme="majorHAnsi" w:cstheme="majorBidi"/>
      <w:color w:val="2F5496" w:themeColor="accent1" w:themeShade="BF"/>
      <w:sz w:val="26"/>
      <w:szCs w:val="26"/>
    </w:rPr>
  </w:style>
  <w:style w:type="paragraph" w:customStyle="1" w:styleId="msotagline">
    <w:name w:val="msotagline"/>
    <w:rsid w:val="00C7666C"/>
    <w:pPr>
      <w:spacing w:after="0" w:line="271" w:lineRule="auto"/>
    </w:pPr>
    <w:rPr>
      <w:rFonts w:ascii="Agency FB" w:eastAsia="Times New Roman" w:hAnsi="Agency FB" w:cs="Times New Roman"/>
      <w:b/>
      <w:bCs/>
      <w:color w:val="336666"/>
      <w:kern w:val="28"/>
      <w:sz w:val="24"/>
      <w:szCs w:val="24"/>
      <w:lang w:eastAsia="en-AU"/>
      <w14:ligatures w14:val="standard"/>
      <w14:cntxtAlts/>
    </w:rPr>
  </w:style>
  <w:style w:type="table" w:styleId="TableGrid">
    <w:name w:val="Table Grid"/>
    <w:basedOn w:val="TableNormal"/>
    <w:uiPriority w:val="39"/>
    <w:rsid w:val="00C7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666C"/>
    <w:pPr>
      <w:outlineLvl w:val="9"/>
    </w:pPr>
    <w:rPr>
      <w:lang w:val="en-US"/>
    </w:rPr>
  </w:style>
  <w:style w:type="paragraph" w:styleId="TOC1">
    <w:name w:val="toc 1"/>
    <w:basedOn w:val="Normal"/>
    <w:next w:val="Normal"/>
    <w:autoRedefine/>
    <w:uiPriority w:val="39"/>
    <w:unhideWhenUsed/>
    <w:rsid w:val="00C7666C"/>
    <w:pPr>
      <w:tabs>
        <w:tab w:val="right" w:leader="dot" w:pos="9016"/>
      </w:tabs>
      <w:spacing w:before="240" w:after="100" w:line="259" w:lineRule="auto"/>
    </w:pPr>
  </w:style>
  <w:style w:type="paragraph" w:styleId="TOC2">
    <w:name w:val="toc 2"/>
    <w:basedOn w:val="Normal"/>
    <w:next w:val="Normal"/>
    <w:autoRedefine/>
    <w:uiPriority w:val="39"/>
    <w:unhideWhenUsed/>
    <w:rsid w:val="00C7666C"/>
    <w:pPr>
      <w:spacing w:after="100" w:line="259" w:lineRule="auto"/>
      <w:ind w:left="220"/>
    </w:pPr>
  </w:style>
  <w:style w:type="character" w:styleId="Hyperlink">
    <w:name w:val="Hyperlink"/>
    <w:basedOn w:val="DefaultParagraphFont"/>
    <w:uiPriority w:val="99"/>
    <w:unhideWhenUsed/>
    <w:rsid w:val="00C7666C"/>
    <w:rPr>
      <w:color w:val="0563C1" w:themeColor="hyperlink"/>
      <w:u w:val="single"/>
    </w:rPr>
  </w:style>
  <w:style w:type="paragraph" w:styleId="Header">
    <w:name w:val="header"/>
    <w:basedOn w:val="Normal"/>
    <w:link w:val="HeaderChar"/>
    <w:uiPriority w:val="99"/>
    <w:unhideWhenUsed/>
    <w:rsid w:val="00C76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66C"/>
  </w:style>
  <w:style w:type="paragraph" w:styleId="Footer">
    <w:name w:val="footer"/>
    <w:basedOn w:val="Normal"/>
    <w:link w:val="FooterChar"/>
    <w:uiPriority w:val="99"/>
    <w:unhideWhenUsed/>
    <w:rsid w:val="00C76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66C"/>
  </w:style>
  <w:style w:type="paragraph" w:styleId="TOC3">
    <w:name w:val="toc 3"/>
    <w:basedOn w:val="Normal"/>
    <w:next w:val="Normal"/>
    <w:autoRedefine/>
    <w:uiPriority w:val="39"/>
    <w:unhideWhenUsed/>
    <w:rsid w:val="00C7666C"/>
    <w:pPr>
      <w:spacing w:after="100"/>
      <w:ind w:left="440"/>
    </w:pPr>
  </w:style>
  <w:style w:type="paragraph" w:styleId="ListParagraph">
    <w:name w:val="List Paragraph"/>
    <w:basedOn w:val="Normal"/>
    <w:uiPriority w:val="34"/>
    <w:qFormat/>
    <w:rsid w:val="00C7666C"/>
    <w:pPr>
      <w:spacing w:after="160" w:line="259" w:lineRule="auto"/>
      <w:ind w:left="720"/>
      <w:contextualSpacing/>
    </w:pPr>
  </w:style>
  <w:style w:type="character" w:customStyle="1" w:styleId="Heading3Char">
    <w:name w:val="Heading 3 Char"/>
    <w:basedOn w:val="DefaultParagraphFont"/>
    <w:link w:val="Heading3"/>
    <w:uiPriority w:val="9"/>
    <w:semiHidden/>
    <w:rsid w:val="00D65D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65D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65DBB"/>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F110FE"/>
    <w:rPr>
      <w:i/>
      <w:iCs/>
    </w:rPr>
  </w:style>
  <w:style w:type="character" w:styleId="UnresolvedMention">
    <w:name w:val="Unresolved Mention"/>
    <w:basedOn w:val="DefaultParagraphFont"/>
    <w:uiPriority w:val="99"/>
    <w:semiHidden/>
    <w:unhideWhenUsed/>
    <w:rsid w:val="00587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081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bpdcommunity.com.au/publications/prevalence-position-paper" TargetMode="External"/><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yperlink" Target="https://www.bpdcommunity.com.au/publications/prevalence-position-paper" TargetMode="External"/><Relationship Id="rId33" Type="http://schemas.openxmlformats.org/officeDocument/2006/relationships/image" Target="media/image21.emf"/><Relationship Id="rId38"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5E76CEEF43F42969F73108ECBB064" ma:contentTypeVersion="13" ma:contentTypeDescription="Create a new document." ma:contentTypeScope="" ma:versionID="148d7b2fb57a2bca518fed3cd92a3f0e">
  <xsd:schema xmlns:xsd="http://www.w3.org/2001/XMLSchema" xmlns:xs="http://www.w3.org/2001/XMLSchema" xmlns:p="http://schemas.microsoft.com/office/2006/metadata/properties" xmlns:ns2="c93e751a-f721-4b42-a09d-7ef10ade9ed3" xmlns:ns3="8a0ef5aa-b125-4547-83f3-6d2aa3609f04" targetNamespace="http://schemas.microsoft.com/office/2006/metadata/properties" ma:root="true" ma:fieldsID="a7d78cd4262233092124d3fa8ad12eae" ns2:_="" ns3:_="">
    <xsd:import namespace="c93e751a-f721-4b42-a09d-7ef10ade9ed3"/>
    <xsd:import namespace="8a0ef5aa-b125-4547-83f3-6d2aa3609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e751a-f721-4b42-a09d-7ef10ade9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0ef5aa-b125-4547-83f3-6d2aa3609f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8FB86-05E0-4DCA-8665-BBDA8D014B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E4E07B-E083-44E7-A311-40AF8D458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e751a-f721-4b42-a09d-7ef10ade9ed3"/>
    <ds:schemaRef ds:uri="8a0ef5aa-b125-4547-83f3-6d2aa3609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6D9AB4-705C-4E61-AD2E-565A0CDDACF0}">
  <ds:schemaRefs>
    <ds:schemaRef ds:uri="http://schemas.openxmlformats.org/officeDocument/2006/bibliography"/>
  </ds:schemaRefs>
</ds:datastoreItem>
</file>

<file path=customXml/itemProps4.xml><?xml version="1.0" encoding="utf-8"?>
<ds:datastoreItem xmlns:ds="http://schemas.openxmlformats.org/officeDocument/2006/customXml" ds:itemID="{9E3F2C0F-E6F3-4A3B-8180-A986D0CD42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6649</Words>
  <Characters>37903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Mullen</dc:creator>
  <cp:keywords/>
  <dc:description/>
  <cp:lastModifiedBy>Barbara Mullen</cp:lastModifiedBy>
  <cp:revision>20</cp:revision>
  <cp:lastPrinted>2020-09-28T08:10:00Z</cp:lastPrinted>
  <dcterms:created xsi:type="dcterms:W3CDTF">2021-10-01T01:02:00Z</dcterms:created>
  <dcterms:modified xsi:type="dcterms:W3CDTF">2021-10-14T23:55:00Z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0x01010062D5E76CEEF43F42969F73108ECBB064</vt:lpwstr>
  </property>
</Properties>
</file>